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11D16" w:rsidRPr="00A11D16" w:rsidRDefault="00A11D16" w:rsidP="00A11D16">
      <w:pPr>
        <w:autoSpaceDE w:val="0"/>
        <w:autoSpaceDN w:val="0"/>
        <w:adjustRightInd w:val="0"/>
        <w:spacing w:after="0" w:line="240" w:lineRule="auto"/>
        <w:outlineLvl w:val="4"/>
        <w:rPr>
          <w:rFonts w:ascii="Arial" w:hAnsi="Arial" w:cs="Arial"/>
          <w:sz w:val="20"/>
          <w:szCs w:val="20"/>
        </w:rPr>
      </w:pPr>
      <w:bookmarkStart w:id="0" w:name="_GoBack"/>
      <w:bookmarkEnd w:id="0"/>
      <w:r w:rsidRPr="00A11D16">
        <w:rPr>
          <w:rFonts w:ascii="Tahoma" w:hAnsi="Tahoma" w:cs="Tahoma"/>
          <w:sz w:val="20"/>
          <w:szCs w:val="20"/>
        </w:rPr>
        <w:t xml:space="preserve">Документ предоставлен </w:t>
      </w:r>
      <w:hyperlink r:id="rId5" w:history="1">
        <w:proofErr w:type="spellStart"/>
        <w:r w:rsidRPr="00A11D16">
          <w:rPr>
            <w:rFonts w:ascii="Tahoma" w:hAnsi="Tahoma" w:cs="Tahoma"/>
            <w:color w:val="0000FF"/>
            <w:sz w:val="20"/>
            <w:szCs w:val="20"/>
          </w:rPr>
          <w:t>КонсультантПлюс</w:t>
        </w:r>
        <w:proofErr w:type="spellEnd"/>
      </w:hyperlink>
      <w:r w:rsidRPr="00A11D16">
        <w:rPr>
          <w:rFonts w:ascii="Tahoma" w:hAnsi="Tahoma" w:cs="Tahoma"/>
          <w:sz w:val="20"/>
          <w:szCs w:val="20"/>
        </w:rPr>
        <w:br/>
      </w:r>
    </w:p>
    <w:p w:rsidR="00A11D16" w:rsidRPr="00A11D16" w:rsidRDefault="00A11D16" w:rsidP="00A11D16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Arial" w:hAnsi="Arial" w:cs="Arial"/>
          <w:b/>
          <w:bCs/>
          <w:sz w:val="20"/>
          <w:szCs w:val="20"/>
        </w:rPr>
      </w:pPr>
      <w:r w:rsidRPr="00A11D16">
        <w:rPr>
          <w:rFonts w:ascii="Arial" w:hAnsi="Arial" w:cs="Arial"/>
          <w:b/>
          <w:bCs/>
          <w:sz w:val="20"/>
          <w:szCs w:val="20"/>
        </w:rPr>
        <w:t>ПРАВИТЕЛЬСТВО РОССИЙСКОЙ ФЕДЕРАЦИИ</w:t>
      </w:r>
    </w:p>
    <w:p w:rsidR="00A11D16" w:rsidRPr="00A11D16" w:rsidRDefault="00A11D16" w:rsidP="00A11D16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Arial" w:hAnsi="Arial" w:cs="Arial"/>
          <w:b/>
          <w:bCs/>
          <w:sz w:val="20"/>
          <w:szCs w:val="20"/>
        </w:rPr>
      </w:pPr>
    </w:p>
    <w:p w:rsidR="00A11D16" w:rsidRPr="00A11D16" w:rsidRDefault="00A11D16" w:rsidP="00A11D16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Arial" w:hAnsi="Arial" w:cs="Arial"/>
          <w:b/>
          <w:bCs/>
          <w:sz w:val="20"/>
          <w:szCs w:val="20"/>
        </w:rPr>
      </w:pPr>
      <w:r w:rsidRPr="00A11D16">
        <w:rPr>
          <w:rFonts w:ascii="Arial" w:hAnsi="Arial" w:cs="Arial"/>
          <w:b/>
          <w:bCs/>
          <w:sz w:val="20"/>
          <w:szCs w:val="20"/>
        </w:rPr>
        <w:t>ПОСТАНОВЛЕНИЕ</w:t>
      </w:r>
    </w:p>
    <w:p w:rsidR="00A11D16" w:rsidRPr="00A11D16" w:rsidRDefault="00A11D16" w:rsidP="00A11D16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Arial" w:hAnsi="Arial" w:cs="Arial"/>
          <w:b/>
          <w:bCs/>
          <w:sz w:val="20"/>
          <w:szCs w:val="20"/>
        </w:rPr>
      </w:pPr>
      <w:r w:rsidRPr="00A11D16">
        <w:rPr>
          <w:rFonts w:ascii="Arial" w:hAnsi="Arial" w:cs="Arial"/>
          <w:b/>
          <w:bCs/>
          <w:sz w:val="20"/>
          <w:szCs w:val="20"/>
        </w:rPr>
        <w:t>от 30 апреля 2014 г. N 403</w:t>
      </w:r>
    </w:p>
    <w:p w:rsidR="00A11D16" w:rsidRPr="00A11D16" w:rsidRDefault="00A11D16" w:rsidP="00A11D16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Arial" w:hAnsi="Arial" w:cs="Arial"/>
          <w:b/>
          <w:bCs/>
          <w:sz w:val="20"/>
          <w:szCs w:val="20"/>
        </w:rPr>
      </w:pPr>
    </w:p>
    <w:p w:rsidR="00A11D16" w:rsidRPr="00A11D16" w:rsidRDefault="00A11D16" w:rsidP="00A11D16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Arial" w:hAnsi="Arial" w:cs="Arial"/>
          <w:b/>
          <w:bCs/>
          <w:sz w:val="20"/>
          <w:szCs w:val="20"/>
        </w:rPr>
      </w:pPr>
      <w:r w:rsidRPr="00A11D16">
        <w:rPr>
          <w:rFonts w:ascii="Arial" w:hAnsi="Arial" w:cs="Arial"/>
          <w:b/>
          <w:bCs/>
          <w:sz w:val="20"/>
          <w:szCs w:val="20"/>
        </w:rPr>
        <w:t>ОБ ИСЧЕРПЫВАЮЩЕМ ПЕРЕЧНЕ</w:t>
      </w:r>
    </w:p>
    <w:p w:rsidR="00A11D16" w:rsidRPr="00A11D16" w:rsidRDefault="00A11D16" w:rsidP="00A11D16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Arial" w:hAnsi="Arial" w:cs="Arial"/>
          <w:b/>
          <w:bCs/>
          <w:sz w:val="20"/>
          <w:szCs w:val="20"/>
        </w:rPr>
      </w:pPr>
      <w:r w:rsidRPr="00A11D16">
        <w:rPr>
          <w:rFonts w:ascii="Arial" w:hAnsi="Arial" w:cs="Arial"/>
          <w:b/>
          <w:bCs/>
          <w:sz w:val="20"/>
          <w:szCs w:val="20"/>
        </w:rPr>
        <w:t>ПРОЦЕДУР В СФЕРЕ ЖИЛИЩНОГО СТРОИТЕЛЬСТВА</w:t>
      </w:r>
    </w:p>
    <w:p w:rsidR="00A11D16" w:rsidRPr="00A11D16" w:rsidRDefault="00A11D16" w:rsidP="00A11D1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tbl>
      <w:tblPr>
        <w:tblW w:w="10207" w:type="dxa"/>
        <w:jc w:val="center"/>
        <w:tblLayout w:type="fixed"/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10207"/>
      </w:tblGrid>
      <w:tr w:rsidR="00A11D16" w:rsidRPr="00A11D16">
        <w:trPr>
          <w:jc w:val="center"/>
        </w:trPr>
        <w:tc>
          <w:tcPr>
            <w:tcW w:w="10147" w:type="dxa"/>
            <w:tcBorders>
              <w:left w:val="single" w:sz="24" w:space="0" w:color="CED3F1"/>
              <w:right w:val="single" w:sz="24" w:space="0" w:color="F4F3F8"/>
            </w:tcBorders>
            <w:shd w:val="clear" w:color="auto" w:fill="F4F3F8"/>
          </w:tcPr>
          <w:p w:rsidR="00A11D16" w:rsidRPr="00A11D16" w:rsidRDefault="00A11D16" w:rsidP="00A11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392C69"/>
                <w:sz w:val="20"/>
                <w:szCs w:val="20"/>
              </w:rPr>
            </w:pPr>
            <w:r w:rsidRPr="00A11D16">
              <w:rPr>
                <w:rFonts w:ascii="Arial" w:hAnsi="Arial" w:cs="Arial"/>
                <w:color w:val="392C69"/>
                <w:sz w:val="20"/>
                <w:szCs w:val="20"/>
              </w:rPr>
              <w:t>Список изменяющих документов</w:t>
            </w:r>
          </w:p>
          <w:p w:rsidR="00A11D16" w:rsidRPr="00A11D16" w:rsidRDefault="00A11D16" w:rsidP="00A11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392C69"/>
                <w:sz w:val="20"/>
                <w:szCs w:val="20"/>
              </w:rPr>
            </w:pPr>
            <w:proofErr w:type="gramStart"/>
            <w:r w:rsidRPr="00A11D16">
              <w:rPr>
                <w:rFonts w:ascii="Arial" w:hAnsi="Arial" w:cs="Arial"/>
                <w:color w:val="392C69"/>
                <w:sz w:val="20"/>
                <w:szCs w:val="20"/>
              </w:rPr>
              <w:t xml:space="preserve">(в ред. Постановлений Правительства РФ от 22.10.2014 </w:t>
            </w:r>
            <w:hyperlink r:id="rId6" w:history="1">
              <w:r w:rsidRPr="00A11D16">
                <w:rPr>
                  <w:rFonts w:ascii="Arial" w:hAnsi="Arial" w:cs="Arial"/>
                  <w:color w:val="0000FF"/>
                  <w:sz w:val="20"/>
                  <w:szCs w:val="20"/>
                </w:rPr>
                <w:t>N 1090</w:t>
              </w:r>
            </w:hyperlink>
            <w:r w:rsidRPr="00A11D16">
              <w:rPr>
                <w:rFonts w:ascii="Arial" w:hAnsi="Arial" w:cs="Arial"/>
                <w:color w:val="392C69"/>
                <w:sz w:val="20"/>
                <w:szCs w:val="20"/>
              </w:rPr>
              <w:t>,</w:t>
            </w:r>
            <w:proofErr w:type="gramEnd"/>
          </w:p>
          <w:p w:rsidR="00A11D16" w:rsidRPr="00A11D16" w:rsidRDefault="00A11D16" w:rsidP="00A11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392C69"/>
                <w:sz w:val="20"/>
                <w:szCs w:val="20"/>
              </w:rPr>
            </w:pPr>
            <w:r w:rsidRPr="00A11D16">
              <w:rPr>
                <w:rFonts w:ascii="Arial" w:hAnsi="Arial" w:cs="Arial"/>
                <w:color w:val="392C69"/>
                <w:sz w:val="20"/>
                <w:szCs w:val="20"/>
              </w:rPr>
              <w:t xml:space="preserve">от 04.02.2015 </w:t>
            </w:r>
            <w:hyperlink r:id="rId7" w:history="1">
              <w:r w:rsidRPr="00A11D16">
                <w:rPr>
                  <w:rFonts w:ascii="Arial" w:hAnsi="Arial" w:cs="Arial"/>
                  <w:color w:val="0000FF"/>
                  <w:sz w:val="20"/>
                  <w:szCs w:val="20"/>
                </w:rPr>
                <w:t>N 94</w:t>
              </w:r>
            </w:hyperlink>
            <w:r w:rsidRPr="00A11D16">
              <w:rPr>
                <w:rFonts w:ascii="Arial" w:hAnsi="Arial" w:cs="Arial"/>
                <w:color w:val="392C69"/>
                <w:sz w:val="20"/>
                <w:szCs w:val="20"/>
              </w:rPr>
              <w:t xml:space="preserve">, от 29.05.2015 </w:t>
            </w:r>
            <w:hyperlink r:id="rId8" w:history="1">
              <w:r w:rsidRPr="00A11D16">
                <w:rPr>
                  <w:rFonts w:ascii="Arial" w:hAnsi="Arial" w:cs="Arial"/>
                  <w:color w:val="0000FF"/>
                  <w:sz w:val="20"/>
                  <w:szCs w:val="20"/>
                </w:rPr>
                <w:t>N 525</w:t>
              </w:r>
            </w:hyperlink>
            <w:r w:rsidRPr="00A11D16">
              <w:rPr>
                <w:rFonts w:ascii="Arial" w:hAnsi="Arial" w:cs="Arial"/>
                <w:color w:val="392C69"/>
                <w:sz w:val="20"/>
                <w:szCs w:val="20"/>
              </w:rPr>
              <w:t xml:space="preserve">, от 24.01.2017 </w:t>
            </w:r>
            <w:hyperlink r:id="rId9" w:history="1">
              <w:r w:rsidRPr="00A11D16">
                <w:rPr>
                  <w:rFonts w:ascii="Arial" w:hAnsi="Arial" w:cs="Arial"/>
                  <w:color w:val="0000FF"/>
                  <w:sz w:val="20"/>
                  <w:szCs w:val="20"/>
                </w:rPr>
                <w:t>N 53</w:t>
              </w:r>
            </w:hyperlink>
            <w:r w:rsidRPr="00A11D16">
              <w:rPr>
                <w:rFonts w:ascii="Arial" w:hAnsi="Arial" w:cs="Arial"/>
                <w:color w:val="392C69"/>
                <w:sz w:val="20"/>
                <w:szCs w:val="20"/>
              </w:rPr>
              <w:t>,</w:t>
            </w:r>
          </w:p>
          <w:p w:rsidR="00A11D16" w:rsidRPr="00A11D16" w:rsidRDefault="00A11D16" w:rsidP="00A11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392C69"/>
                <w:sz w:val="20"/>
                <w:szCs w:val="20"/>
              </w:rPr>
            </w:pPr>
            <w:r w:rsidRPr="00A11D16">
              <w:rPr>
                <w:rFonts w:ascii="Arial" w:hAnsi="Arial" w:cs="Arial"/>
                <w:color w:val="392C69"/>
                <w:sz w:val="20"/>
                <w:szCs w:val="20"/>
              </w:rPr>
              <w:t xml:space="preserve">от 09.09.2017 </w:t>
            </w:r>
            <w:hyperlink r:id="rId10" w:history="1">
              <w:r w:rsidRPr="00A11D16">
                <w:rPr>
                  <w:rFonts w:ascii="Arial" w:hAnsi="Arial" w:cs="Arial"/>
                  <w:color w:val="0000FF"/>
                  <w:sz w:val="20"/>
                  <w:szCs w:val="20"/>
                </w:rPr>
                <w:t>N 1089</w:t>
              </w:r>
            </w:hyperlink>
            <w:r w:rsidRPr="00A11D16">
              <w:rPr>
                <w:rFonts w:ascii="Arial" w:hAnsi="Arial" w:cs="Arial"/>
                <w:color w:val="392C69"/>
                <w:sz w:val="20"/>
                <w:szCs w:val="20"/>
              </w:rPr>
              <w:t>)</w:t>
            </w:r>
          </w:p>
        </w:tc>
      </w:tr>
    </w:tbl>
    <w:p w:rsidR="00A11D16" w:rsidRPr="00A11D16" w:rsidRDefault="00A11D16" w:rsidP="00A11D16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20"/>
          <w:szCs w:val="20"/>
        </w:rPr>
      </w:pPr>
    </w:p>
    <w:p w:rsidR="00A11D16" w:rsidRPr="00A11D16" w:rsidRDefault="00A11D16" w:rsidP="00A11D1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 xml:space="preserve">В соответствии с </w:t>
      </w:r>
      <w:hyperlink r:id="rId11" w:history="1">
        <w:r w:rsidRPr="00A11D16">
          <w:rPr>
            <w:rFonts w:ascii="Arial" w:hAnsi="Arial" w:cs="Arial"/>
            <w:color w:val="0000FF"/>
            <w:sz w:val="20"/>
            <w:szCs w:val="20"/>
          </w:rPr>
          <w:t>частью 2 статьи 6</w:t>
        </w:r>
      </w:hyperlink>
      <w:r w:rsidRPr="00A11D16">
        <w:rPr>
          <w:rFonts w:ascii="Arial" w:hAnsi="Arial" w:cs="Arial"/>
          <w:sz w:val="20"/>
          <w:szCs w:val="20"/>
        </w:rPr>
        <w:t xml:space="preserve"> Градостроительного кодекса Российской Федерации Правительство Российской Федерации постановляет:</w:t>
      </w:r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bookmarkStart w:id="1" w:name="Par14"/>
      <w:bookmarkEnd w:id="1"/>
      <w:r w:rsidRPr="00A11D16">
        <w:rPr>
          <w:rFonts w:ascii="Arial" w:hAnsi="Arial" w:cs="Arial"/>
          <w:sz w:val="20"/>
          <w:szCs w:val="20"/>
        </w:rPr>
        <w:t>1. Утвердить прилагаемые:</w:t>
      </w:r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 xml:space="preserve">исчерпывающий </w:t>
      </w:r>
      <w:hyperlink w:anchor="Par40" w:history="1">
        <w:r w:rsidRPr="00A11D16">
          <w:rPr>
            <w:rFonts w:ascii="Arial" w:hAnsi="Arial" w:cs="Arial"/>
            <w:color w:val="0000FF"/>
            <w:sz w:val="20"/>
            <w:szCs w:val="20"/>
          </w:rPr>
          <w:t>перечень</w:t>
        </w:r>
      </w:hyperlink>
      <w:r w:rsidRPr="00A11D16">
        <w:rPr>
          <w:rFonts w:ascii="Arial" w:hAnsi="Arial" w:cs="Arial"/>
          <w:sz w:val="20"/>
          <w:szCs w:val="20"/>
        </w:rPr>
        <w:t xml:space="preserve"> процедур в сфере жилищного строительства (далее - перечень);</w:t>
      </w:r>
    </w:p>
    <w:p w:rsidR="00A11D16" w:rsidRPr="00A11D16" w:rsidRDefault="006624C7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hyperlink w:anchor="Par259" w:history="1">
        <w:r w:rsidR="00A11D16" w:rsidRPr="00A11D16">
          <w:rPr>
            <w:rFonts w:ascii="Arial" w:hAnsi="Arial" w:cs="Arial"/>
            <w:color w:val="0000FF"/>
            <w:sz w:val="20"/>
            <w:szCs w:val="20"/>
          </w:rPr>
          <w:t>Правила</w:t>
        </w:r>
      </w:hyperlink>
      <w:r w:rsidR="00A11D16" w:rsidRPr="00A11D16">
        <w:rPr>
          <w:rFonts w:ascii="Arial" w:hAnsi="Arial" w:cs="Arial"/>
          <w:sz w:val="20"/>
          <w:szCs w:val="20"/>
        </w:rPr>
        <w:t xml:space="preserve"> внесения изменений в исчерпывающий перечень процедур в сфере жилищного строительства;</w:t>
      </w:r>
    </w:p>
    <w:p w:rsidR="00A11D16" w:rsidRPr="00A11D16" w:rsidRDefault="006624C7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hyperlink w:anchor="Par278" w:history="1">
        <w:r w:rsidR="00A11D16" w:rsidRPr="00A11D16">
          <w:rPr>
            <w:rFonts w:ascii="Arial" w:hAnsi="Arial" w:cs="Arial"/>
            <w:color w:val="0000FF"/>
            <w:sz w:val="20"/>
            <w:szCs w:val="20"/>
          </w:rPr>
          <w:t>Правила</w:t>
        </w:r>
      </w:hyperlink>
      <w:r w:rsidR="00A11D16" w:rsidRPr="00A11D16">
        <w:rPr>
          <w:rFonts w:ascii="Arial" w:hAnsi="Arial" w:cs="Arial"/>
          <w:sz w:val="20"/>
          <w:szCs w:val="20"/>
        </w:rPr>
        <w:t xml:space="preserve"> ведения реестра описаний процедур, указанных в исчерпывающем перечне процедур в сфере жилищного строительства.</w:t>
      </w:r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 xml:space="preserve">2. </w:t>
      </w:r>
      <w:proofErr w:type="gramStart"/>
      <w:r w:rsidRPr="00A11D16">
        <w:rPr>
          <w:rFonts w:ascii="Arial" w:hAnsi="Arial" w:cs="Arial"/>
          <w:sz w:val="20"/>
          <w:szCs w:val="20"/>
        </w:rPr>
        <w:t xml:space="preserve">Министерству строительства и жилищно-коммунального хозяйства Российской Федерации, иным заинтересованным федеральным органам исполнительной власти в течение 3 месяцев со дня вступления в силу настоящего постановления представить в установленном порядке в Правительство Российской Федерации согласованные предложения по внесению в федеральные законы и нормативные правовые акты Правительства Российской Федерации изменений, предусматривающих отмену избыточных и (или) дублирующих процедур, указанных в </w:t>
      </w:r>
      <w:hyperlink w:anchor="Par40" w:history="1">
        <w:r w:rsidRPr="00A11D16">
          <w:rPr>
            <w:rFonts w:ascii="Arial" w:hAnsi="Arial" w:cs="Arial"/>
            <w:color w:val="0000FF"/>
            <w:sz w:val="20"/>
            <w:szCs w:val="20"/>
          </w:rPr>
          <w:t>перечне</w:t>
        </w:r>
      </w:hyperlink>
      <w:r w:rsidRPr="00A11D16">
        <w:rPr>
          <w:rFonts w:ascii="Arial" w:hAnsi="Arial" w:cs="Arial"/>
          <w:sz w:val="20"/>
          <w:szCs w:val="20"/>
        </w:rPr>
        <w:t>.</w:t>
      </w:r>
      <w:proofErr w:type="gramEnd"/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bookmarkStart w:id="2" w:name="Par19"/>
      <w:bookmarkEnd w:id="2"/>
      <w:r w:rsidRPr="00A11D16">
        <w:rPr>
          <w:rFonts w:ascii="Arial" w:hAnsi="Arial" w:cs="Arial"/>
          <w:sz w:val="20"/>
          <w:szCs w:val="20"/>
        </w:rPr>
        <w:t xml:space="preserve">3. </w:t>
      </w:r>
      <w:proofErr w:type="gramStart"/>
      <w:r w:rsidRPr="00A11D16">
        <w:rPr>
          <w:rFonts w:ascii="Arial" w:hAnsi="Arial" w:cs="Arial"/>
          <w:sz w:val="20"/>
          <w:szCs w:val="20"/>
        </w:rPr>
        <w:t>Высшим должностным лицам субъектов Российской Федерации (руководителям высших исполнительных органов государственной власти субъектов Российской Федерации) в течение 3 месяцев со дня вступления в силу настоящего постановления представить в Министерство строительства и жилищно-коммунального хозяйства Российской Федерации предложения о включении в перечень процедур, предусмотренных нормативными правовыми актами субъектов Российской Федерации и муниципальными правовыми актами.</w:t>
      </w:r>
      <w:proofErr w:type="gramEnd"/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>4. Министерству строительства и жилищно-коммунального хозяйства Российской Федерации:</w:t>
      </w:r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 xml:space="preserve">в месячный срок со дня получения предложений, указанных в </w:t>
      </w:r>
      <w:hyperlink w:anchor="Par19" w:history="1">
        <w:r w:rsidRPr="00A11D16">
          <w:rPr>
            <w:rFonts w:ascii="Arial" w:hAnsi="Arial" w:cs="Arial"/>
            <w:color w:val="0000FF"/>
            <w:sz w:val="20"/>
            <w:szCs w:val="20"/>
          </w:rPr>
          <w:t>пункте 3</w:t>
        </w:r>
      </w:hyperlink>
      <w:r w:rsidRPr="00A11D16">
        <w:rPr>
          <w:rFonts w:ascii="Arial" w:hAnsi="Arial" w:cs="Arial"/>
          <w:sz w:val="20"/>
          <w:szCs w:val="20"/>
        </w:rPr>
        <w:t xml:space="preserve"> настоящего постановления, представить в Правительство Российской Федерации в установленном порядке предложения по внесению изменений в </w:t>
      </w:r>
      <w:hyperlink w:anchor="Par40" w:history="1">
        <w:r w:rsidRPr="00A11D16">
          <w:rPr>
            <w:rFonts w:ascii="Arial" w:hAnsi="Arial" w:cs="Arial"/>
            <w:color w:val="0000FF"/>
            <w:sz w:val="20"/>
            <w:szCs w:val="20"/>
          </w:rPr>
          <w:t>перечень</w:t>
        </w:r>
      </w:hyperlink>
      <w:r w:rsidRPr="00A11D16">
        <w:rPr>
          <w:rFonts w:ascii="Arial" w:hAnsi="Arial" w:cs="Arial"/>
          <w:sz w:val="20"/>
          <w:szCs w:val="20"/>
        </w:rPr>
        <w:t>;</w:t>
      </w:r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proofErr w:type="gramStart"/>
      <w:r w:rsidRPr="00A11D16">
        <w:rPr>
          <w:rFonts w:ascii="Arial" w:hAnsi="Arial" w:cs="Arial"/>
          <w:sz w:val="20"/>
          <w:szCs w:val="20"/>
        </w:rPr>
        <w:t xml:space="preserve">обеспечить ведение реестра описаний процедур, включенных в </w:t>
      </w:r>
      <w:hyperlink w:anchor="Par40" w:history="1">
        <w:r w:rsidRPr="00A11D16">
          <w:rPr>
            <w:rFonts w:ascii="Arial" w:hAnsi="Arial" w:cs="Arial"/>
            <w:color w:val="0000FF"/>
            <w:sz w:val="20"/>
            <w:szCs w:val="20"/>
          </w:rPr>
          <w:t>перечень</w:t>
        </w:r>
      </w:hyperlink>
      <w:r w:rsidRPr="00A11D16">
        <w:rPr>
          <w:rFonts w:ascii="Arial" w:hAnsi="Arial" w:cs="Arial"/>
          <w:sz w:val="20"/>
          <w:szCs w:val="20"/>
        </w:rPr>
        <w:t xml:space="preserve">, в соответствии с </w:t>
      </w:r>
      <w:hyperlink w:anchor="Par278" w:history="1">
        <w:r w:rsidRPr="00A11D16">
          <w:rPr>
            <w:rFonts w:ascii="Arial" w:hAnsi="Arial" w:cs="Arial"/>
            <w:color w:val="0000FF"/>
            <w:sz w:val="20"/>
            <w:szCs w:val="20"/>
          </w:rPr>
          <w:t>Правилами</w:t>
        </w:r>
      </w:hyperlink>
      <w:r w:rsidRPr="00A11D16">
        <w:rPr>
          <w:rFonts w:ascii="Arial" w:hAnsi="Arial" w:cs="Arial"/>
          <w:sz w:val="20"/>
          <w:szCs w:val="20"/>
        </w:rPr>
        <w:t xml:space="preserve"> ведения реестра описаний процедур, указанных в исчерпывающем перечне процедур в сфере жилищного строительства, утвержденными настоящим постановлением, и разместить указанный реестр на своем официальном сайте в информационно-телекоммуникационной сети "Интернет" не позднее 6 месяцев со дня вступления в силу настоящего постановления.</w:t>
      </w:r>
      <w:proofErr w:type="gramEnd"/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 xml:space="preserve">5. Установить, что </w:t>
      </w:r>
      <w:hyperlink w:anchor="Par14" w:history="1">
        <w:r w:rsidRPr="00A11D16">
          <w:rPr>
            <w:rFonts w:ascii="Arial" w:hAnsi="Arial" w:cs="Arial"/>
            <w:color w:val="0000FF"/>
            <w:sz w:val="20"/>
            <w:szCs w:val="20"/>
          </w:rPr>
          <w:t>пункт 1</w:t>
        </w:r>
      </w:hyperlink>
      <w:r w:rsidRPr="00A11D16">
        <w:rPr>
          <w:rFonts w:ascii="Arial" w:hAnsi="Arial" w:cs="Arial"/>
          <w:sz w:val="20"/>
          <w:szCs w:val="20"/>
        </w:rPr>
        <w:t xml:space="preserve"> настоящего постановления вступает в силу по истечении 6 месяцев со дня официального опубликования настоящего постановления.</w:t>
      </w:r>
    </w:p>
    <w:p w:rsidR="00A11D16" w:rsidRPr="00A11D16" w:rsidRDefault="00A11D16" w:rsidP="00A11D1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</w:p>
    <w:p w:rsidR="00A11D16" w:rsidRPr="00A11D16" w:rsidRDefault="00A11D16" w:rsidP="00A11D16">
      <w:pPr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>Председатель Правительства</w:t>
      </w:r>
    </w:p>
    <w:p w:rsidR="00A11D16" w:rsidRPr="00A11D16" w:rsidRDefault="00A11D16" w:rsidP="00A11D16">
      <w:pPr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>Российской Федерации</w:t>
      </w:r>
    </w:p>
    <w:p w:rsidR="00A11D16" w:rsidRPr="00A11D16" w:rsidRDefault="00A11D16" w:rsidP="00A11D16">
      <w:pPr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>Д.МЕДВЕДЕВ</w:t>
      </w:r>
    </w:p>
    <w:p w:rsidR="00A11D16" w:rsidRPr="00A11D16" w:rsidRDefault="00A11D16" w:rsidP="00A11D16">
      <w:pPr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  <w:sz w:val="20"/>
          <w:szCs w:val="20"/>
        </w:rPr>
      </w:pPr>
    </w:p>
    <w:p w:rsidR="00A11D16" w:rsidRPr="00A11D16" w:rsidRDefault="00A11D16" w:rsidP="00A11D16">
      <w:pPr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  <w:sz w:val="20"/>
          <w:szCs w:val="20"/>
        </w:rPr>
      </w:pPr>
    </w:p>
    <w:p w:rsidR="00A11D16" w:rsidRPr="00A11D16" w:rsidRDefault="00A11D16" w:rsidP="00A11D16">
      <w:pPr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  <w:sz w:val="20"/>
          <w:szCs w:val="20"/>
        </w:rPr>
      </w:pPr>
    </w:p>
    <w:p w:rsidR="00A11D16" w:rsidRPr="00A11D16" w:rsidRDefault="00A11D16" w:rsidP="00A11D16">
      <w:pPr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  <w:sz w:val="20"/>
          <w:szCs w:val="20"/>
        </w:rPr>
      </w:pPr>
    </w:p>
    <w:p w:rsidR="00A11D16" w:rsidRPr="00A11D16" w:rsidRDefault="00A11D16" w:rsidP="00A11D1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>Утвержден</w:t>
      </w:r>
    </w:p>
    <w:p w:rsidR="00A11D16" w:rsidRPr="00A11D16" w:rsidRDefault="00A11D16" w:rsidP="00A11D16">
      <w:pPr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>постановлением Правительства</w:t>
      </w:r>
    </w:p>
    <w:p w:rsidR="00A11D16" w:rsidRPr="00A11D16" w:rsidRDefault="00A11D16" w:rsidP="00A11D16">
      <w:pPr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>Российской Федерации</w:t>
      </w:r>
    </w:p>
    <w:p w:rsidR="00A11D16" w:rsidRPr="00A11D16" w:rsidRDefault="00A11D16" w:rsidP="00A11D16">
      <w:pPr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>от 30 апреля 2014 г. N 403</w:t>
      </w:r>
    </w:p>
    <w:p w:rsidR="00A11D16" w:rsidRPr="00A11D16" w:rsidRDefault="00A11D16" w:rsidP="00A11D16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20"/>
          <w:szCs w:val="20"/>
        </w:rPr>
      </w:pPr>
    </w:p>
    <w:tbl>
      <w:tblPr>
        <w:tblW w:w="10207" w:type="dxa"/>
        <w:jc w:val="center"/>
        <w:tblLayout w:type="fixed"/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10207"/>
      </w:tblGrid>
      <w:tr w:rsidR="00A11D16" w:rsidRPr="00A11D16">
        <w:trPr>
          <w:jc w:val="center"/>
        </w:trPr>
        <w:tc>
          <w:tcPr>
            <w:tcW w:w="10147" w:type="dxa"/>
            <w:tcBorders>
              <w:left w:val="single" w:sz="24" w:space="0" w:color="CED3F1"/>
              <w:right w:val="single" w:sz="24" w:space="0" w:color="F4F3F8"/>
            </w:tcBorders>
            <w:shd w:val="clear" w:color="auto" w:fill="F4F3F8"/>
          </w:tcPr>
          <w:p w:rsidR="00A11D16" w:rsidRPr="00A11D16" w:rsidRDefault="00A11D16" w:rsidP="00A11D1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color w:val="392C69"/>
                <w:sz w:val="20"/>
                <w:szCs w:val="20"/>
              </w:rPr>
            </w:pPr>
            <w:proofErr w:type="spellStart"/>
            <w:r w:rsidRPr="00A11D16">
              <w:rPr>
                <w:rFonts w:ascii="Arial" w:hAnsi="Arial" w:cs="Arial"/>
                <w:color w:val="392C69"/>
                <w:sz w:val="20"/>
                <w:szCs w:val="20"/>
              </w:rPr>
              <w:t>КонсультантПлюс</w:t>
            </w:r>
            <w:proofErr w:type="spellEnd"/>
            <w:r w:rsidRPr="00A11D16">
              <w:rPr>
                <w:rFonts w:ascii="Arial" w:hAnsi="Arial" w:cs="Arial"/>
                <w:color w:val="392C69"/>
                <w:sz w:val="20"/>
                <w:szCs w:val="20"/>
              </w:rPr>
              <w:t>: примечание.</w:t>
            </w:r>
          </w:p>
          <w:p w:rsidR="00A11D16" w:rsidRPr="00A11D16" w:rsidRDefault="00A11D16" w:rsidP="00A11D1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color w:val="392C69"/>
                <w:sz w:val="20"/>
                <w:szCs w:val="20"/>
              </w:rPr>
            </w:pPr>
            <w:r w:rsidRPr="00A11D16">
              <w:rPr>
                <w:rFonts w:ascii="Arial" w:hAnsi="Arial" w:cs="Arial"/>
                <w:color w:val="392C69"/>
                <w:sz w:val="20"/>
                <w:szCs w:val="20"/>
              </w:rPr>
              <w:t xml:space="preserve">О приведении нормативных правовых актов в соответствие с Исчерпывающим перечнем см. Методические указания, направленные </w:t>
            </w:r>
            <w:hyperlink r:id="rId12" w:history="1">
              <w:r w:rsidRPr="00A11D16">
                <w:rPr>
                  <w:rFonts w:ascii="Arial" w:hAnsi="Arial" w:cs="Arial"/>
                  <w:color w:val="0000FF"/>
                  <w:sz w:val="20"/>
                  <w:szCs w:val="20"/>
                </w:rPr>
                <w:t>письмом</w:t>
              </w:r>
            </w:hyperlink>
            <w:r w:rsidRPr="00A11D16">
              <w:rPr>
                <w:rFonts w:ascii="Arial" w:hAnsi="Arial" w:cs="Arial"/>
                <w:color w:val="392C69"/>
                <w:sz w:val="20"/>
                <w:szCs w:val="20"/>
              </w:rPr>
              <w:t xml:space="preserve"> Минстроя России от 02.02.2015 N 2233-НА/06.</w:t>
            </w:r>
          </w:p>
        </w:tc>
      </w:tr>
    </w:tbl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jc w:val="center"/>
        <w:outlineLvl w:val="1"/>
        <w:rPr>
          <w:rFonts w:ascii="Arial" w:hAnsi="Arial" w:cs="Arial"/>
          <w:b/>
          <w:bCs/>
          <w:sz w:val="20"/>
          <w:szCs w:val="20"/>
        </w:rPr>
      </w:pPr>
      <w:bookmarkStart w:id="3" w:name="Par40"/>
      <w:bookmarkEnd w:id="3"/>
      <w:r w:rsidRPr="00A11D16">
        <w:rPr>
          <w:rFonts w:ascii="Arial" w:hAnsi="Arial" w:cs="Arial"/>
          <w:b/>
          <w:bCs/>
          <w:sz w:val="20"/>
          <w:szCs w:val="20"/>
        </w:rPr>
        <w:t>ИСЧЕРПЫВАЮЩИЙ ПЕРЕЧЕНЬ</w:t>
      </w:r>
    </w:p>
    <w:p w:rsidR="00A11D16" w:rsidRPr="00A11D16" w:rsidRDefault="00A11D16" w:rsidP="00A11D16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Arial" w:hAnsi="Arial" w:cs="Arial"/>
          <w:b/>
          <w:bCs/>
          <w:sz w:val="20"/>
          <w:szCs w:val="20"/>
        </w:rPr>
      </w:pPr>
      <w:r w:rsidRPr="00A11D16">
        <w:rPr>
          <w:rFonts w:ascii="Arial" w:hAnsi="Arial" w:cs="Arial"/>
          <w:b/>
          <w:bCs/>
          <w:sz w:val="20"/>
          <w:szCs w:val="20"/>
        </w:rPr>
        <w:t>ПРОЦЕДУР В СФЕРЕ ЖИЛИЩНОГО СТРОИТЕЛЬСТВА</w:t>
      </w:r>
    </w:p>
    <w:p w:rsidR="00A11D16" w:rsidRPr="00A11D16" w:rsidRDefault="00A11D16" w:rsidP="00A11D1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tbl>
      <w:tblPr>
        <w:tblW w:w="10207" w:type="dxa"/>
        <w:jc w:val="center"/>
        <w:tblLayout w:type="fixed"/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10207"/>
      </w:tblGrid>
      <w:tr w:rsidR="00A11D16" w:rsidRPr="00A11D16">
        <w:trPr>
          <w:jc w:val="center"/>
        </w:trPr>
        <w:tc>
          <w:tcPr>
            <w:tcW w:w="10147" w:type="dxa"/>
            <w:tcBorders>
              <w:left w:val="single" w:sz="24" w:space="0" w:color="CED3F1"/>
              <w:right w:val="single" w:sz="24" w:space="0" w:color="F4F3F8"/>
            </w:tcBorders>
            <w:shd w:val="clear" w:color="auto" w:fill="F4F3F8"/>
          </w:tcPr>
          <w:p w:rsidR="00A11D16" w:rsidRPr="00A11D16" w:rsidRDefault="00A11D16" w:rsidP="00A11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392C69"/>
                <w:sz w:val="20"/>
                <w:szCs w:val="20"/>
              </w:rPr>
            </w:pPr>
            <w:r w:rsidRPr="00A11D16">
              <w:rPr>
                <w:rFonts w:ascii="Arial" w:hAnsi="Arial" w:cs="Arial"/>
                <w:color w:val="392C69"/>
                <w:sz w:val="20"/>
                <w:szCs w:val="20"/>
              </w:rPr>
              <w:t>Список изменяющих документов</w:t>
            </w:r>
          </w:p>
          <w:p w:rsidR="00A11D16" w:rsidRPr="00A11D16" w:rsidRDefault="00A11D16" w:rsidP="00A11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392C69"/>
                <w:sz w:val="20"/>
                <w:szCs w:val="20"/>
              </w:rPr>
            </w:pPr>
            <w:proofErr w:type="gramStart"/>
            <w:r w:rsidRPr="00A11D16">
              <w:rPr>
                <w:rFonts w:ascii="Arial" w:hAnsi="Arial" w:cs="Arial"/>
                <w:color w:val="392C69"/>
                <w:sz w:val="20"/>
                <w:szCs w:val="20"/>
              </w:rPr>
              <w:t xml:space="preserve">(в ред. Постановлений Правительства РФ от 22.10.2014 </w:t>
            </w:r>
            <w:hyperlink r:id="rId13" w:history="1">
              <w:r w:rsidRPr="00A11D16">
                <w:rPr>
                  <w:rFonts w:ascii="Arial" w:hAnsi="Arial" w:cs="Arial"/>
                  <w:color w:val="0000FF"/>
                  <w:sz w:val="20"/>
                  <w:szCs w:val="20"/>
                </w:rPr>
                <w:t>N 1090</w:t>
              </w:r>
            </w:hyperlink>
            <w:r w:rsidRPr="00A11D16">
              <w:rPr>
                <w:rFonts w:ascii="Arial" w:hAnsi="Arial" w:cs="Arial"/>
                <w:color w:val="392C69"/>
                <w:sz w:val="20"/>
                <w:szCs w:val="20"/>
              </w:rPr>
              <w:t>,</w:t>
            </w:r>
            <w:proofErr w:type="gramEnd"/>
          </w:p>
          <w:p w:rsidR="00A11D16" w:rsidRPr="00A11D16" w:rsidRDefault="00A11D16" w:rsidP="00A11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392C69"/>
                <w:sz w:val="20"/>
                <w:szCs w:val="20"/>
              </w:rPr>
            </w:pPr>
            <w:r w:rsidRPr="00A11D16">
              <w:rPr>
                <w:rFonts w:ascii="Arial" w:hAnsi="Arial" w:cs="Arial"/>
                <w:color w:val="392C69"/>
                <w:sz w:val="20"/>
                <w:szCs w:val="20"/>
              </w:rPr>
              <w:t xml:space="preserve">от 04.02.2015 </w:t>
            </w:r>
            <w:hyperlink r:id="rId14" w:history="1">
              <w:r w:rsidRPr="00A11D16">
                <w:rPr>
                  <w:rFonts w:ascii="Arial" w:hAnsi="Arial" w:cs="Arial"/>
                  <w:color w:val="0000FF"/>
                  <w:sz w:val="20"/>
                  <w:szCs w:val="20"/>
                </w:rPr>
                <w:t>N 94</w:t>
              </w:r>
            </w:hyperlink>
            <w:r w:rsidRPr="00A11D16">
              <w:rPr>
                <w:rFonts w:ascii="Arial" w:hAnsi="Arial" w:cs="Arial"/>
                <w:color w:val="392C69"/>
                <w:sz w:val="20"/>
                <w:szCs w:val="20"/>
              </w:rPr>
              <w:t xml:space="preserve">, от 29.05.2015 </w:t>
            </w:r>
            <w:hyperlink r:id="rId15" w:history="1">
              <w:r w:rsidRPr="00A11D16">
                <w:rPr>
                  <w:rFonts w:ascii="Arial" w:hAnsi="Arial" w:cs="Arial"/>
                  <w:color w:val="0000FF"/>
                  <w:sz w:val="20"/>
                  <w:szCs w:val="20"/>
                </w:rPr>
                <w:t>N 525</w:t>
              </w:r>
            </w:hyperlink>
            <w:r w:rsidRPr="00A11D16">
              <w:rPr>
                <w:rFonts w:ascii="Arial" w:hAnsi="Arial" w:cs="Arial"/>
                <w:color w:val="392C69"/>
                <w:sz w:val="20"/>
                <w:szCs w:val="20"/>
              </w:rPr>
              <w:t xml:space="preserve">, от 24.01.2017 </w:t>
            </w:r>
            <w:hyperlink r:id="rId16" w:history="1">
              <w:r w:rsidRPr="00A11D16">
                <w:rPr>
                  <w:rFonts w:ascii="Arial" w:hAnsi="Arial" w:cs="Arial"/>
                  <w:color w:val="0000FF"/>
                  <w:sz w:val="20"/>
                  <w:szCs w:val="20"/>
                </w:rPr>
                <w:t>N 53</w:t>
              </w:r>
            </w:hyperlink>
            <w:r w:rsidRPr="00A11D16">
              <w:rPr>
                <w:rFonts w:ascii="Arial" w:hAnsi="Arial" w:cs="Arial"/>
                <w:color w:val="392C69"/>
                <w:sz w:val="20"/>
                <w:szCs w:val="20"/>
              </w:rPr>
              <w:t>,</w:t>
            </w:r>
          </w:p>
          <w:p w:rsidR="00A11D16" w:rsidRPr="00A11D16" w:rsidRDefault="00A11D16" w:rsidP="00A11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392C69"/>
                <w:sz w:val="20"/>
                <w:szCs w:val="20"/>
              </w:rPr>
            </w:pPr>
            <w:r w:rsidRPr="00A11D16">
              <w:rPr>
                <w:rFonts w:ascii="Arial" w:hAnsi="Arial" w:cs="Arial"/>
                <w:color w:val="392C69"/>
                <w:sz w:val="20"/>
                <w:szCs w:val="20"/>
              </w:rPr>
              <w:t xml:space="preserve">от 09.09.2017 </w:t>
            </w:r>
            <w:hyperlink r:id="rId17" w:history="1">
              <w:r w:rsidRPr="00A11D16">
                <w:rPr>
                  <w:rFonts w:ascii="Arial" w:hAnsi="Arial" w:cs="Arial"/>
                  <w:color w:val="0000FF"/>
                  <w:sz w:val="20"/>
                  <w:szCs w:val="20"/>
                </w:rPr>
                <w:t>N 1089</w:t>
              </w:r>
            </w:hyperlink>
            <w:r w:rsidRPr="00A11D16">
              <w:rPr>
                <w:rFonts w:ascii="Arial" w:hAnsi="Arial" w:cs="Arial"/>
                <w:color w:val="392C69"/>
                <w:sz w:val="20"/>
                <w:szCs w:val="20"/>
              </w:rPr>
              <w:t>)</w:t>
            </w:r>
          </w:p>
        </w:tc>
      </w:tr>
    </w:tbl>
    <w:p w:rsidR="00A11D16" w:rsidRPr="00A11D16" w:rsidRDefault="00A11D16" w:rsidP="00A11D16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20"/>
          <w:szCs w:val="20"/>
        </w:rPr>
      </w:pPr>
    </w:p>
    <w:p w:rsidR="00A11D16" w:rsidRPr="00A11D16" w:rsidRDefault="00A11D16" w:rsidP="00A11D16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Arial" w:hAnsi="Arial" w:cs="Arial"/>
          <w:b/>
          <w:bCs/>
          <w:sz w:val="20"/>
          <w:szCs w:val="20"/>
        </w:rPr>
      </w:pPr>
      <w:bookmarkStart w:id="4" w:name="Par47"/>
      <w:bookmarkEnd w:id="4"/>
      <w:r w:rsidRPr="00A11D16">
        <w:rPr>
          <w:rFonts w:ascii="Arial" w:hAnsi="Arial" w:cs="Arial"/>
          <w:b/>
          <w:bCs/>
          <w:sz w:val="20"/>
          <w:szCs w:val="20"/>
        </w:rPr>
        <w:t>I. Процедуры, предусмотренные нормативными правовыми актами</w:t>
      </w:r>
    </w:p>
    <w:p w:rsidR="00A11D16" w:rsidRPr="00A11D16" w:rsidRDefault="00A11D16" w:rsidP="00A11D16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Arial" w:hAnsi="Arial" w:cs="Arial"/>
          <w:b/>
          <w:bCs/>
          <w:sz w:val="20"/>
          <w:szCs w:val="20"/>
        </w:rPr>
      </w:pPr>
      <w:r w:rsidRPr="00A11D16">
        <w:rPr>
          <w:rFonts w:ascii="Arial" w:hAnsi="Arial" w:cs="Arial"/>
          <w:b/>
          <w:bCs/>
          <w:sz w:val="20"/>
          <w:szCs w:val="20"/>
        </w:rPr>
        <w:t>Российской Федерации</w:t>
      </w:r>
    </w:p>
    <w:p w:rsidR="00A11D16" w:rsidRPr="00A11D16" w:rsidRDefault="00A11D16" w:rsidP="00A11D16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20"/>
          <w:szCs w:val="20"/>
        </w:rPr>
      </w:pPr>
    </w:p>
    <w:p w:rsidR="00A11D16" w:rsidRPr="00A11D16" w:rsidRDefault="00A11D16" w:rsidP="00A11D16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Arial" w:hAnsi="Arial" w:cs="Arial"/>
          <w:b/>
          <w:bCs/>
          <w:sz w:val="20"/>
          <w:szCs w:val="20"/>
        </w:rPr>
      </w:pPr>
      <w:r w:rsidRPr="00A11D16">
        <w:rPr>
          <w:rFonts w:ascii="Arial" w:hAnsi="Arial" w:cs="Arial"/>
          <w:b/>
          <w:bCs/>
          <w:sz w:val="20"/>
          <w:szCs w:val="20"/>
        </w:rPr>
        <w:t>1. Процедуры, связанные с предоставлением прав</w:t>
      </w:r>
    </w:p>
    <w:p w:rsidR="00A11D16" w:rsidRPr="00A11D16" w:rsidRDefault="00A11D16" w:rsidP="00A11D16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Arial" w:hAnsi="Arial" w:cs="Arial"/>
          <w:b/>
          <w:bCs/>
          <w:sz w:val="20"/>
          <w:szCs w:val="20"/>
        </w:rPr>
      </w:pPr>
      <w:r w:rsidRPr="00A11D16">
        <w:rPr>
          <w:rFonts w:ascii="Arial" w:hAnsi="Arial" w:cs="Arial"/>
          <w:b/>
          <w:bCs/>
          <w:sz w:val="20"/>
          <w:szCs w:val="20"/>
        </w:rPr>
        <w:t>на земельный участок и подготовкой документации</w:t>
      </w:r>
    </w:p>
    <w:p w:rsidR="00A11D16" w:rsidRPr="00A11D16" w:rsidRDefault="00A11D16" w:rsidP="00A11D16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Arial" w:hAnsi="Arial" w:cs="Arial"/>
          <w:b/>
          <w:bCs/>
          <w:sz w:val="20"/>
          <w:szCs w:val="20"/>
        </w:rPr>
      </w:pPr>
      <w:r w:rsidRPr="00A11D16">
        <w:rPr>
          <w:rFonts w:ascii="Arial" w:hAnsi="Arial" w:cs="Arial"/>
          <w:b/>
          <w:bCs/>
          <w:sz w:val="20"/>
          <w:szCs w:val="20"/>
        </w:rPr>
        <w:t>по планировке территории в отношении земельных участков,</w:t>
      </w:r>
    </w:p>
    <w:p w:rsidR="00A11D16" w:rsidRPr="00A11D16" w:rsidRDefault="00A11D16" w:rsidP="00A11D16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Arial" w:hAnsi="Arial" w:cs="Arial"/>
          <w:b/>
          <w:bCs/>
          <w:sz w:val="20"/>
          <w:szCs w:val="20"/>
        </w:rPr>
      </w:pPr>
      <w:r w:rsidRPr="00A11D16">
        <w:rPr>
          <w:rFonts w:ascii="Arial" w:hAnsi="Arial" w:cs="Arial"/>
          <w:b/>
          <w:bCs/>
          <w:sz w:val="20"/>
          <w:szCs w:val="20"/>
        </w:rPr>
        <w:t>относящихся к землям населенных пунктов и имеющих вид</w:t>
      </w:r>
    </w:p>
    <w:p w:rsidR="00A11D16" w:rsidRPr="00A11D16" w:rsidRDefault="00A11D16" w:rsidP="00A11D16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Arial" w:hAnsi="Arial" w:cs="Arial"/>
          <w:b/>
          <w:bCs/>
          <w:sz w:val="20"/>
          <w:szCs w:val="20"/>
        </w:rPr>
      </w:pPr>
      <w:r w:rsidRPr="00A11D16">
        <w:rPr>
          <w:rFonts w:ascii="Arial" w:hAnsi="Arial" w:cs="Arial"/>
          <w:b/>
          <w:bCs/>
          <w:sz w:val="20"/>
          <w:szCs w:val="20"/>
        </w:rPr>
        <w:t xml:space="preserve">разрешенного использования, </w:t>
      </w:r>
      <w:proofErr w:type="gramStart"/>
      <w:r w:rsidRPr="00A11D16">
        <w:rPr>
          <w:rFonts w:ascii="Arial" w:hAnsi="Arial" w:cs="Arial"/>
          <w:b/>
          <w:bCs/>
          <w:sz w:val="20"/>
          <w:szCs w:val="20"/>
        </w:rPr>
        <w:t>позволяющий</w:t>
      </w:r>
      <w:proofErr w:type="gramEnd"/>
    </w:p>
    <w:p w:rsidR="00A11D16" w:rsidRPr="00A11D16" w:rsidRDefault="00A11D16" w:rsidP="00A11D16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Arial" w:hAnsi="Arial" w:cs="Arial"/>
          <w:b/>
          <w:bCs/>
          <w:sz w:val="20"/>
          <w:szCs w:val="20"/>
        </w:rPr>
      </w:pPr>
      <w:r w:rsidRPr="00A11D16">
        <w:rPr>
          <w:rFonts w:ascii="Arial" w:hAnsi="Arial" w:cs="Arial"/>
          <w:b/>
          <w:bCs/>
          <w:sz w:val="20"/>
          <w:szCs w:val="20"/>
        </w:rPr>
        <w:t>осуществлять жилищное строительство</w:t>
      </w:r>
    </w:p>
    <w:p w:rsidR="00A11D16" w:rsidRPr="00A11D16" w:rsidRDefault="00A11D16" w:rsidP="00A11D16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 xml:space="preserve">(в ред. </w:t>
      </w:r>
      <w:hyperlink r:id="rId18" w:history="1">
        <w:r w:rsidRPr="00A11D16">
          <w:rPr>
            <w:rFonts w:ascii="Arial" w:hAnsi="Arial" w:cs="Arial"/>
            <w:color w:val="0000FF"/>
            <w:sz w:val="20"/>
            <w:szCs w:val="20"/>
          </w:rPr>
          <w:t>Постановления</w:t>
        </w:r>
      </w:hyperlink>
      <w:r w:rsidRPr="00A11D16">
        <w:rPr>
          <w:rFonts w:ascii="Arial" w:hAnsi="Arial" w:cs="Arial"/>
          <w:sz w:val="20"/>
          <w:szCs w:val="20"/>
        </w:rPr>
        <w:t xml:space="preserve"> Правительства РФ от 04.02.2015 N 94)</w:t>
      </w:r>
    </w:p>
    <w:p w:rsidR="00A11D16" w:rsidRPr="00A11D16" w:rsidRDefault="00A11D16" w:rsidP="00A11D16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20"/>
          <w:szCs w:val="20"/>
        </w:rPr>
      </w:pPr>
    </w:p>
    <w:p w:rsidR="00A11D16" w:rsidRPr="00A11D16" w:rsidRDefault="00A11D16" w:rsidP="00A11D1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>1. Организация и проведение аукциона по продаже права на заключение договора аренды земельного участка из земель, находящихся в государственной или муниципальной собственности, для его комплексного освоения в целях жилищного строительства (применяется в случаях, предусмотренных нормативными правовыми актами Российской Федерации).</w:t>
      </w:r>
    </w:p>
    <w:p w:rsidR="00A11D16" w:rsidRPr="00A11D16" w:rsidRDefault="00A11D16" w:rsidP="00A11D16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 xml:space="preserve">(в ред. </w:t>
      </w:r>
      <w:hyperlink r:id="rId19" w:history="1">
        <w:r w:rsidRPr="00A11D16">
          <w:rPr>
            <w:rFonts w:ascii="Arial" w:hAnsi="Arial" w:cs="Arial"/>
            <w:color w:val="0000FF"/>
            <w:sz w:val="20"/>
            <w:szCs w:val="20"/>
          </w:rPr>
          <w:t>Постановления</w:t>
        </w:r>
      </w:hyperlink>
      <w:r w:rsidRPr="00A11D16">
        <w:rPr>
          <w:rFonts w:ascii="Arial" w:hAnsi="Arial" w:cs="Arial"/>
          <w:sz w:val="20"/>
          <w:szCs w:val="20"/>
        </w:rPr>
        <w:t xml:space="preserve"> Правительства РФ от 24.01.2017 N 53)</w:t>
      </w:r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 xml:space="preserve">2. Утратил силу. - </w:t>
      </w:r>
      <w:hyperlink r:id="rId20" w:history="1">
        <w:r w:rsidRPr="00A11D16">
          <w:rPr>
            <w:rFonts w:ascii="Arial" w:hAnsi="Arial" w:cs="Arial"/>
            <w:color w:val="0000FF"/>
            <w:sz w:val="20"/>
            <w:szCs w:val="20"/>
          </w:rPr>
          <w:t>Постановление</w:t>
        </w:r>
      </w:hyperlink>
      <w:r w:rsidRPr="00A11D16">
        <w:rPr>
          <w:rFonts w:ascii="Arial" w:hAnsi="Arial" w:cs="Arial"/>
          <w:sz w:val="20"/>
          <w:szCs w:val="20"/>
        </w:rPr>
        <w:t xml:space="preserve"> Правительства РФ от 24.01.2017 N 53.</w:t>
      </w:r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>3. Заключение договора аренды земельного участка из земель, находящихся в государственной или муниципальной собственности, для его комплексного освоения в целях жилищного строительства (применяется в случаях, предусмотренных нормативными правовыми актами Российской Федерации).</w:t>
      </w:r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>4. Принятие решения о подготовке документации по планировке территории (применяется в случаях, предусмотренных нормативными правовыми актами Российской Федерации).</w:t>
      </w:r>
    </w:p>
    <w:p w:rsidR="00A11D16" w:rsidRPr="00A11D16" w:rsidRDefault="00A11D16" w:rsidP="00A11D16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 xml:space="preserve">(п. 4 в ред. </w:t>
      </w:r>
      <w:hyperlink r:id="rId21" w:history="1">
        <w:r w:rsidRPr="00A11D16">
          <w:rPr>
            <w:rFonts w:ascii="Arial" w:hAnsi="Arial" w:cs="Arial"/>
            <w:color w:val="0000FF"/>
            <w:sz w:val="20"/>
            <w:szCs w:val="20"/>
          </w:rPr>
          <w:t>Постановления</w:t>
        </w:r>
      </w:hyperlink>
      <w:r w:rsidRPr="00A11D16">
        <w:rPr>
          <w:rFonts w:ascii="Arial" w:hAnsi="Arial" w:cs="Arial"/>
          <w:sz w:val="20"/>
          <w:szCs w:val="20"/>
        </w:rPr>
        <w:t xml:space="preserve"> Правительства РФ от 04.02.2015 N 94)</w:t>
      </w:r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>5. Утверждение документации по планировке территории (применяется в случаях, предусмотренных нормативными правовыми актами Российской Федерации).</w:t>
      </w:r>
    </w:p>
    <w:p w:rsidR="00A11D16" w:rsidRPr="00A11D16" w:rsidRDefault="00A11D16" w:rsidP="00A11D16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 xml:space="preserve">(п. 5 в ред. </w:t>
      </w:r>
      <w:hyperlink r:id="rId22" w:history="1">
        <w:r w:rsidRPr="00A11D16">
          <w:rPr>
            <w:rFonts w:ascii="Arial" w:hAnsi="Arial" w:cs="Arial"/>
            <w:color w:val="0000FF"/>
            <w:sz w:val="20"/>
            <w:szCs w:val="20"/>
          </w:rPr>
          <w:t>Постановления</w:t>
        </w:r>
      </w:hyperlink>
      <w:r w:rsidRPr="00A11D16">
        <w:rPr>
          <w:rFonts w:ascii="Arial" w:hAnsi="Arial" w:cs="Arial"/>
          <w:sz w:val="20"/>
          <w:szCs w:val="20"/>
        </w:rPr>
        <w:t xml:space="preserve"> Правительства РФ от 04.02.2015 N 94)</w:t>
      </w:r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 xml:space="preserve">6. </w:t>
      </w:r>
      <w:proofErr w:type="gramStart"/>
      <w:r w:rsidRPr="00A11D16">
        <w:rPr>
          <w:rFonts w:ascii="Arial" w:hAnsi="Arial" w:cs="Arial"/>
          <w:sz w:val="20"/>
          <w:szCs w:val="20"/>
        </w:rPr>
        <w:t>Заключение договора купли-продажи или аренды земельного участка, предназначенного для жилищного и иного строительства в соответствии с видами разрешенного использования в границах земельного участка, ранее предоставленного для комплексного освоения в целях жилищного строительства, после утверждения в установленном порядке документации по планировке территории и государственного кадастрового учета такого земельного участка (применяется в случаях, предусмотренных нормативными правовыми актами Российской Федерации).</w:t>
      </w:r>
      <w:proofErr w:type="gramEnd"/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lastRenderedPageBreak/>
        <w:t>7. Организация и проведение аукциона на право заключить договор о развитии застроенной территории (применяется в случаях, предусмотренных нормативными правовыми актами Российской Федерации).</w:t>
      </w:r>
    </w:p>
    <w:p w:rsidR="00A11D16" w:rsidRPr="00A11D16" w:rsidRDefault="00A11D16" w:rsidP="00A11D16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 xml:space="preserve">(в ред. </w:t>
      </w:r>
      <w:hyperlink r:id="rId23" w:history="1">
        <w:r w:rsidRPr="00A11D16">
          <w:rPr>
            <w:rFonts w:ascii="Arial" w:hAnsi="Arial" w:cs="Arial"/>
            <w:color w:val="0000FF"/>
            <w:sz w:val="20"/>
            <w:szCs w:val="20"/>
          </w:rPr>
          <w:t>Постановления</w:t>
        </w:r>
      </w:hyperlink>
      <w:r w:rsidRPr="00A11D16">
        <w:rPr>
          <w:rFonts w:ascii="Arial" w:hAnsi="Arial" w:cs="Arial"/>
          <w:sz w:val="20"/>
          <w:szCs w:val="20"/>
        </w:rPr>
        <w:t xml:space="preserve"> Правительства РФ от 24.01.2017 N 53)</w:t>
      </w:r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 xml:space="preserve">8. Утратил силу. - </w:t>
      </w:r>
      <w:hyperlink r:id="rId24" w:history="1">
        <w:r w:rsidRPr="00A11D16">
          <w:rPr>
            <w:rFonts w:ascii="Arial" w:hAnsi="Arial" w:cs="Arial"/>
            <w:color w:val="0000FF"/>
            <w:sz w:val="20"/>
            <w:szCs w:val="20"/>
          </w:rPr>
          <w:t>Постановление</w:t>
        </w:r>
      </w:hyperlink>
      <w:r w:rsidRPr="00A11D16">
        <w:rPr>
          <w:rFonts w:ascii="Arial" w:hAnsi="Arial" w:cs="Arial"/>
          <w:sz w:val="20"/>
          <w:szCs w:val="20"/>
        </w:rPr>
        <w:t xml:space="preserve"> Правительства РФ от 24.01.2017 N 53.</w:t>
      </w:r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>9. Заключение договора о развитии застроенной территории (применяется в случаях, предусмотренных нормативными правовыми актами Российской Федерации).</w:t>
      </w:r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 xml:space="preserve">10 - 11. Утратили силу. - </w:t>
      </w:r>
      <w:hyperlink r:id="rId25" w:history="1">
        <w:r w:rsidRPr="00A11D16">
          <w:rPr>
            <w:rFonts w:ascii="Arial" w:hAnsi="Arial" w:cs="Arial"/>
            <w:color w:val="0000FF"/>
            <w:sz w:val="20"/>
            <w:szCs w:val="20"/>
          </w:rPr>
          <w:t>Постановление</w:t>
        </w:r>
      </w:hyperlink>
      <w:r w:rsidRPr="00A11D16">
        <w:rPr>
          <w:rFonts w:ascii="Arial" w:hAnsi="Arial" w:cs="Arial"/>
          <w:sz w:val="20"/>
          <w:szCs w:val="20"/>
        </w:rPr>
        <w:t xml:space="preserve"> Правительства РФ от 04.02.2015 N 94.</w:t>
      </w:r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>12. Принятие решения о предоставлении бесплатно в собственность земельного участка для строительства в границах застроенной территории, в отношении которой принято решение о развитии (применяется в случаях, предусмотренных нормативными правовыми актами Российской Федерации).</w:t>
      </w:r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 xml:space="preserve">13. Заключение договора аренды земельного участка в границах застроенной территории, в отношении которой принято решение о развитии, который находится в муниципальной собственности или государственная </w:t>
      </w:r>
      <w:proofErr w:type="gramStart"/>
      <w:r w:rsidRPr="00A11D16">
        <w:rPr>
          <w:rFonts w:ascii="Arial" w:hAnsi="Arial" w:cs="Arial"/>
          <w:sz w:val="20"/>
          <w:szCs w:val="20"/>
        </w:rPr>
        <w:t>собственность</w:t>
      </w:r>
      <w:proofErr w:type="gramEnd"/>
      <w:r w:rsidRPr="00A11D16">
        <w:rPr>
          <w:rFonts w:ascii="Arial" w:hAnsi="Arial" w:cs="Arial"/>
          <w:sz w:val="20"/>
          <w:szCs w:val="20"/>
        </w:rPr>
        <w:t xml:space="preserve"> на который не разграничена и который не предоставлен в пользование и (или) во владение гражданам и юридическим лицам (применяется в случаях, предусмотренных нормативными правовыми актами Российской Федерации).</w:t>
      </w:r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>14. Организация и проведение аукциона по продаже земельных участков из земельных участков, находящихся в государственной или муниципальной собственности, либо права на заключение договоров аренды земельных участков из земель, находящихся в государственной или муниципальной собственности, для жилищного строительства (применяется в случаях, предусмотренных нормативными правовыми актами Российской Федерации).</w:t>
      </w:r>
    </w:p>
    <w:p w:rsidR="00A11D16" w:rsidRPr="00A11D16" w:rsidRDefault="00A11D16" w:rsidP="00A11D16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 xml:space="preserve">(в ред. </w:t>
      </w:r>
      <w:hyperlink r:id="rId26" w:history="1">
        <w:r w:rsidRPr="00A11D16">
          <w:rPr>
            <w:rFonts w:ascii="Arial" w:hAnsi="Arial" w:cs="Arial"/>
            <w:color w:val="0000FF"/>
            <w:sz w:val="20"/>
            <w:szCs w:val="20"/>
          </w:rPr>
          <w:t>Постановления</w:t>
        </w:r>
      </w:hyperlink>
      <w:r w:rsidRPr="00A11D16">
        <w:rPr>
          <w:rFonts w:ascii="Arial" w:hAnsi="Arial" w:cs="Arial"/>
          <w:sz w:val="20"/>
          <w:szCs w:val="20"/>
        </w:rPr>
        <w:t xml:space="preserve"> Правительства РФ от 24.01.2017 N 53)</w:t>
      </w:r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 xml:space="preserve">15. Утратил силу. - </w:t>
      </w:r>
      <w:hyperlink r:id="rId27" w:history="1">
        <w:r w:rsidRPr="00A11D16">
          <w:rPr>
            <w:rFonts w:ascii="Arial" w:hAnsi="Arial" w:cs="Arial"/>
            <w:color w:val="0000FF"/>
            <w:sz w:val="20"/>
            <w:szCs w:val="20"/>
          </w:rPr>
          <w:t>Постановление</w:t>
        </w:r>
      </w:hyperlink>
      <w:r w:rsidRPr="00A11D16">
        <w:rPr>
          <w:rFonts w:ascii="Arial" w:hAnsi="Arial" w:cs="Arial"/>
          <w:sz w:val="20"/>
          <w:szCs w:val="20"/>
        </w:rPr>
        <w:t xml:space="preserve"> Правительства РФ от 24.01.2017 N 53.</w:t>
      </w:r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>16. Заключение договора купли-продажи или аренды земельного участка по результатам аукциона по продаже земельного участка из земель, находящихся в государственной или муниципальной собственности, либо права на заключение договора аренды земельного участка из земель, находящихся в государственной или муниципальной собственности, для жилищного строительства (применяется в случаях, предусмотренных нормативными правовыми актами Российской Федерации).</w:t>
      </w:r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>17. Принятие решения о предоставлении земельного участка для индивидуального жилищного строительства в аренду гражданину (применяется в случаях, предусмотренных нормативными правовыми актами Российской Федерации).</w:t>
      </w:r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>18. Заключение договора аренды земельного участка, предоставленного для индивидуального жилищного строительства гражданину (применяется в случаях, предусмотренных нормативными правовыми актами Российской Федерации).</w:t>
      </w:r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>19. Заключение договора безвозмездного пользования в отношении земельного участка из земель, находящихся в государственной или муниципальной собственности (применяется в случаях, предусмотренных нормативными правовыми актами Российской Федерации).</w:t>
      </w:r>
    </w:p>
    <w:p w:rsidR="00A11D16" w:rsidRPr="00A11D16" w:rsidRDefault="00A11D16" w:rsidP="00A11D16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 xml:space="preserve">(в ред. </w:t>
      </w:r>
      <w:hyperlink r:id="rId28" w:history="1">
        <w:r w:rsidRPr="00A11D16">
          <w:rPr>
            <w:rFonts w:ascii="Arial" w:hAnsi="Arial" w:cs="Arial"/>
            <w:color w:val="0000FF"/>
            <w:sz w:val="20"/>
            <w:szCs w:val="20"/>
          </w:rPr>
          <w:t>Постановления</w:t>
        </w:r>
      </w:hyperlink>
      <w:r w:rsidRPr="00A11D16">
        <w:rPr>
          <w:rFonts w:ascii="Arial" w:hAnsi="Arial" w:cs="Arial"/>
          <w:sz w:val="20"/>
          <w:szCs w:val="20"/>
        </w:rPr>
        <w:t xml:space="preserve"> Правительства РФ от 22.10.2014 N 1090)</w:t>
      </w:r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>20. Предоставление межевого плана (применяется в случаях, предусмотренных нормативными правовыми актами Российской Федерации).</w:t>
      </w:r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>20(1). Принятие решения об утверждении схемы расположения земельного участка на кадастровом плане территории (применяется в случаях, предусмотренных нормативными правовыми актами Российской Федерации).</w:t>
      </w:r>
    </w:p>
    <w:p w:rsidR="00A11D16" w:rsidRPr="00A11D16" w:rsidRDefault="00A11D16" w:rsidP="00A11D16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 xml:space="preserve">(п. 20(1) </w:t>
      </w:r>
      <w:proofErr w:type="gramStart"/>
      <w:r w:rsidRPr="00A11D16">
        <w:rPr>
          <w:rFonts w:ascii="Arial" w:hAnsi="Arial" w:cs="Arial"/>
          <w:sz w:val="20"/>
          <w:szCs w:val="20"/>
        </w:rPr>
        <w:t>введен</w:t>
      </w:r>
      <w:proofErr w:type="gramEnd"/>
      <w:r w:rsidRPr="00A11D16">
        <w:rPr>
          <w:rFonts w:ascii="Arial" w:hAnsi="Arial" w:cs="Arial"/>
          <w:sz w:val="20"/>
          <w:szCs w:val="20"/>
        </w:rPr>
        <w:t xml:space="preserve"> </w:t>
      </w:r>
      <w:hyperlink r:id="rId29" w:history="1">
        <w:r w:rsidRPr="00A11D16">
          <w:rPr>
            <w:rFonts w:ascii="Arial" w:hAnsi="Arial" w:cs="Arial"/>
            <w:color w:val="0000FF"/>
            <w:sz w:val="20"/>
            <w:szCs w:val="20"/>
          </w:rPr>
          <w:t>Постановлением</w:t>
        </w:r>
      </w:hyperlink>
      <w:r w:rsidRPr="00A11D16">
        <w:rPr>
          <w:rFonts w:ascii="Arial" w:hAnsi="Arial" w:cs="Arial"/>
          <w:sz w:val="20"/>
          <w:szCs w:val="20"/>
        </w:rPr>
        <w:t xml:space="preserve"> Правительства РФ от 04.02.2015 N 94)</w:t>
      </w:r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>21. Кадастровый учет объекта недвижимости - земельного участка (применяется в случаях, предусмотренных нормативными правовыми актами Российской Федерации).</w:t>
      </w:r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lastRenderedPageBreak/>
        <w:t>22. Государственная регистрация права собственности на земельный участок или договора аренды земельного участка (применяется в случаях, предусмотренных нормативными правовыми актами Российской Федерации).</w:t>
      </w:r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>23. Предоставление разрешения на отклонение от предельных параметров разрешенного строительства (применяется в случаях, предусмотренных нормативными правовыми актами Российской Федерации).</w:t>
      </w:r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>24. Предоставление разрешения на условно разрешенный вид использования земельного участка (применяется в случаях, предусмотренных нормативными правовыми актами Российской Федерации).</w:t>
      </w:r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 xml:space="preserve">25. Предоставление согласования проектирования и строительства объектов в пределах </w:t>
      </w:r>
      <w:proofErr w:type="spellStart"/>
      <w:r w:rsidRPr="00A11D16">
        <w:rPr>
          <w:rFonts w:ascii="Arial" w:hAnsi="Arial" w:cs="Arial"/>
          <w:sz w:val="20"/>
          <w:szCs w:val="20"/>
        </w:rPr>
        <w:t>приаэродромной</w:t>
      </w:r>
      <w:proofErr w:type="spellEnd"/>
      <w:r w:rsidRPr="00A11D16">
        <w:rPr>
          <w:rFonts w:ascii="Arial" w:hAnsi="Arial" w:cs="Arial"/>
          <w:sz w:val="20"/>
          <w:szCs w:val="20"/>
        </w:rPr>
        <w:t xml:space="preserve"> территории (применяется в случаях, предусмотренных нормативными правовыми актами Российской Федерации).</w:t>
      </w:r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>26. Предоставление согласования строительства и размещения объектов вне района аэродрома (вертодрома) (применяется в случаях, предусмотренных нормативными правовыми актами Российской Федерации).</w:t>
      </w:r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>27. Предоставление градостроительного плана земельного участка.</w:t>
      </w:r>
    </w:p>
    <w:p w:rsidR="00A11D16" w:rsidRPr="00A11D16" w:rsidRDefault="00A11D16" w:rsidP="00A11D16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20"/>
          <w:szCs w:val="20"/>
        </w:rPr>
      </w:pPr>
    </w:p>
    <w:p w:rsidR="00A11D16" w:rsidRPr="00A11D16" w:rsidRDefault="00A11D16" w:rsidP="00A11D16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Arial" w:hAnsi="Arial" w:cs="Arial"/>
          <w:b/>
          <w:bCs/>
          <w:sz w:val="20"/>
          <w:szCs w:val="20"/>
        </w:rPr>
      </w:pPr>
      <w:r w:rsidRPr="00A11D16">
        <w:rPr>
          <w:rFonts w:ascii="Arial" w:hAnsi="Arial" w:cs="Arial"/>
          <w:b/>
          <w:bCs/>
          <w:sz w:val="20"/>
          <w:szCs w:val="20"/>
        </w:rPr>
        <w:t>2. Процедуры, связанные с заключением договоров</w:t>
      </w:r>
    </w:p>
    <w:p w:rsidR="00A11D16" w:rsidRPr="00A11D16" w:rsidRDefault="00A11D16" w:rsidP="00A11D16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Arial" w:hAnsi="Arial" w:cs="Arial"/>
          <w:b/>
          <w:bCs/>
          <w:sz w:val="20"/>
          <w:szCs w:val="20"/>
        </w:rPr>
      </w:pPr>
      <w:r w:rsidRPr="00A11D16">
        <w:rPr>
          <w:rFonts w:ascii="Arial" w:hAnsi="Arial" w:cs="Arial"/>
          <w:b/>
          <w:bCs/>
          <w:sz w:val="20"/>
          <w:szCs w:val="20"/>
        </w:rPr>
        <w:t>подключения (технологического присоединения) объектов</w:t>
      </w:r>
    </w:p>
    <w:p w:rsidR="00A11D16" w:rsidRPr="00A11D16" w:rsidRDefault="00A11D16" w:rsidP="00A11D16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Arial" w:hAnsi="Arial" w:cs="Arial"/>
          <w:b/>
          <w:bCs/>
          <w:sz w:val="20"/>
          <w:szCs w:val="20"/>
        </w:rPr>
      </w:pPr>
      <w:r w:rsidRPr="00A11D16">
        <w:rPr>
          <w:rFonts w:ascii="Arial" w:hAnsi="Arial" w:cs="Arial"/>
          <w:b/>
          <w:bCs/>
          <w:sz w:val="20"/>
          <w:szCs w:val="20"/>
        </w:rPr>
        <w:t>капитального строительства к сетям инженерно-технического</w:t>
      </w:r>
    </w:p>
    <w:p w:rsidR="00A11D16" w:rsidRPr="00A11D16" w:rsidRDefault="00A11D16" w:rsidP="00A11D16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Arial" w:hAnsi="Arial" w:cs="Arial"/>
          <w:b/>
          <w:bCs/>
          <w:sz w:val="20"/>
          <w:szCs w:val="20"/>
        </w:rPr>
      </w:pPr>
      <w:r w:rsidRPr="00A11D16">
        <w:rPr>
          <w:rFonts w:ascii="Arial" w:hAnsi="Arial" w:cs="Arial"/>
          <w:b/>
          <w:bCs/>
          <w:sz w:val="20"/>
          <w:szCs w:val="20"/>
        </w:rPr>
        <w:t>обеспечения (к электрическим сетям), а также</w:t>
      </w:r>
    </w:p>
    <w:p w:rsidR="00A11D16" w:rsidRPr="00A11D16" w:rsidRDefault="00A11D16" w:rsidP="00A11D16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Arial" w:hAnsi="Arial" w:cs="Arial"/>
          <w:b/>
          <w:bCs/>
          <w:sz w:val="20"/>
          <w:szCs w:val="20"/>
        </w:rPr>
      </w:pPr>
      <w:r w:rsidRPr="00A11D16">
        <w:rPr>
          <w:rFonts w:ascii="Arial" w:hAnsi="Arial" w:cs="Arial"/>
          <w:b/>
          <w:bCs/>
          <w:sz w:val="20"/>
          <w:szCs w:val="20"/>
        </w:rPr>
        <w:t>с архитектурно-строительным проектированием</w:t>
      </w:r>
    </w:p>
    <w:p w:rsidR="00A11D16" w:rsidRPr="00A11D16" w:rsidRDefault="00A11D16" w:rsidP="00A11D16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20"/>
          <w:szCs w:val="20"/>
        </w:rPr>
      </w:pPr>
    </w:p>
    <w:p w:rsidR="00A11D16" w:rsidRPr="00A11D16" w:rsidRDefault="00A11D16" w:rsidP="00A11D1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>28. Предоставление топографической карты земельного участка в масштабе 1:500 с указанием всех наземных и подземных коммуникаций и сооружений (применяется в случаях, предусмотренных нормативными правовыми актами Российской Федерации).</w:t>
      </w:r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>29. Предоставление топографической карты земельного участка в масштабе 1:2000 с указанием всех наземных и подземных коммуникаций и сооружений (применяется в случаях, предусмотренных нормативными правовыми актами Российской Федерации).</w:t>
      </w:r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>30. Заключение договора о технологическом присоединении к электрическим сетям (применяется в случаях, предусмотренных нормативными правовыми актами Российской Федерации).</w:t>
      </w:r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>31. Предоставление технических условий подключения объекта капитального строительства к сети инженерно-технического обеспечения в сфере теплоснабжения (применяется в случаях, предусмотренных нормативными правовыми актами Российской Федерации).</w:t>
      </w:r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>32. Заключение договора о подключении (технологическом присоединении) к системе теплоснабжения (применяется в случаях, предусмотренных нормативными правовыми актами Российской Федерации).</w:t>
      </w:r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 xml:space="preserve">33. Утратил силу. - </w:t>
      </w:r>
      <w:hyperlink r:id="rId30" w:history="1">
        <w:r w:rsidRPr="00A11D16">
          <w:rPr>
            <w:rFonts w:ascii="Arial" w:hAnsi="Arial" w:cs="Arial"/>
            <w:color w:val="0000FF"/>
            <w:sz w:val="20"/>
            <w:szCs w:val="20"/>
          </w:rPr>
          <w:t>Постановление</w:t>
        </w:r>
      </w:hyperlink>
      <w:r w:rsidRPr="00A11D16">
        <w:rPr>
          <w:rFonts w:ascii="Arial" w:hAnsi="Arial" w:cs="Arial"/>
          <w:sz w:val="20"/>
          <w:szCs w:val="20"/>
        </w:rPr>
        <w:t xml:space="preserve"> Правительства РФ от 09.09.2017 N 1089.</w:t>
      </w:r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>34. Предоставление технических условий на подключение (присоединение) к централизованным системам горячего водоснабжения (применяется в случаях, предусмотренных нормативными правовыми актами Российской Федерации).</w:t>
      </w:r>
    </w:p>
    <w:p w:rsidR="00A11D16" w:rsidRPr="00A11D16" w:rsidRDefault="00A11D16" w:rsidP="00A11D16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 xml:space="preserve">(в ред. </w:t>
      </w:r>
      <w:hyperlink r:id="rId31" w:history="1">
        <w:r w:rsidRPr="00A11D16">
          <w:rPr>
            <w:rFonts w:ascii="Arial" w:hAnsi="Arial" w:cs="Arial"/>
            <w:color w:val="0000FF"/>
            <w:sz w:val="20"/>
            <w:szCs w:val="20"/>
          </w:rPr>
          <w:t>Постановления</w:t>
        </w:r>
      </w:hyperlink>
      <w:r w:rsidRPr="00A11D16">
        <w:rPr>
          <w:rFonts w:ascii="Arial" w:hAnsi="Arial" w:cs="Arial"/>
          <w:sz w:val="20"/>
          <w:szCs w:val="20"/>
        </w:rPr>
        <w:t xml:space="preserve"> Правительства РФ от 04.02.2015 N 94)</w:t>
      </w:r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>35. Заключение договора о подключении (присоединении) к централизованным системам горячего водоснабжения (применяется в случаях, предусмотренных нормативными правовыми актами Российской Федерации).</w:t>
      </w:r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>36. Предоставление технических условий на подключение (технологическое присоединение) к централизованным системам холодного водоснабжения (применяется в случаях, предусмотренных нормативными правовыми актами Российской Федерации).</w:t>
      </w:r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lastRenderedPageBreak/>
        <w:t>37. Заключение договора подключения (технологического присоединения) к централизованной системе холодного водоснабжения (применяется в случаях, предусмотренных нормативными правовыми актами Российской Федерации).</w:t>
      </w:r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>38. Предоставление технических условий на подключение (технологическое присоединение) к централизованным системам водоотведения (применяется в случаях, предусмотренных нормативными правовыми актами Российской Федерации).</w:t>
      </w:r>
    </w:p>
    <w:p w:rsidR="00A11D16" w:rsidRPr="00A11D16" w:rsidRDefault="00A11D16" w:rsidP="00A11D16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 xml:space="preserve">(в ред. </w:t>
      </w:r>
      <w:hyperlink r:id="rId32" w:history="1">
        <w:r w:rsidRPr="00A11D16">
          <w:rPr>
            <w:rFonts w:ascii="Arial" w:hAnsi="Arial" w:cs="Arial"/>
            <w:color w:val="0000FF"/>
            <w:sz w:val="20"/>
            <w:szCs w:val="20"/>
          </w:rPr>
          <w:t>Постановления</w:t>
        </w:r>
      </w:hyperlink>
      <w:r w:rsidRPr="00A11D16">
        <w:rPr>
          <w:rFonts w:ascii="Arial" w:hAnsi="Arial" w:cs="Arial"/>
          <w:sz w:val="20"/>
          <w:szCs w:val="20"/>
        </w:rPr>
        <w:t xml:space="preserve"> Правительства РФ от 24.01.2017 N 53)</w:t>
      </w:r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>39. Заключение договора подключения (технологического присоединения) к централизованным системам водоотведения (применяется в случаях, предусмотренных нормативными правовыми актами Российской Федерации).</w:t>
      </w:r>
    </w:p>
    <w:p w:rsidR="00A11D16" w:rsidRPr="00A11D16" w:rsidRDefault="00A11D16" w:rsidP="00A11D16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 xml:space="preserve">(в ред. </w:t>
      </w:r>
      <w:hyperlink r:id="rId33" w:history="1">
        <w:r w:rsidRPr="00A11D16">
          <w:rPr>
            <w:rFonts w:ascii="Arial" w:hAnsi="Arial" w:cs="Arial"/>
            <w:color w:val="0000FF"/>
            <w:sz w:val="20"/>
            <w:szCs w:val="20"/>
          </w:rPr>
          <w:t>Постановления</w:t>
        </w:r>
      </w:hyperlink>
      <w:r w:rsidRPr="00A11D16">
        <w:rPr>
          <w:rFonts w:ascii="Arial" w:hAnsi="Arial" w:cs="Arial"/>
          <w:sz w:val="20"/>
          <w:szCs w:val="20"/>
        </w:rPr>
        <w:t xml:space="preserve"> Правительства РФ от 24.01.2017 N 53)</w:t>
      </w:r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 xml:space="preserve">40 - 42. Утратили силу. - </w:t>
      </w:r>
      <w:hyperlink r:id="rId34" w:history="1">
        <w:r w:rsidRPr="00A11D16">
          <w:rPr>
            <w:rFonts w:ascii="Arial" w:hAnsi="Arial" w:cs="Arial"/>
            <w:color w:val="0000FF"/>
            <w:sz w:val="20"/>
            <w:szCs w:val="20"/>
          </w:rPr>
          <w:t>Постановление</w:t>
        </w:r>
      </w:hyperlink>
      <w:r w:rsidRPr="00A11D16">
        <w:rPr>
          <w:rFonts w:ascii="Arial" w:hAnsi="Arial" w:cs="Arial"/>
          <w:sz w:val="20"/>
          <w:szCs w:val="20"/>
        </w:rPr>
        <w:t xml:space="preserve"> Правительства РФ от 24.01.2017 N 53.</w:t>
      </w:r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>43. Предоставление технических условий на подключение (технологическое присоединение) к сетям газораспределения (применяется в случаях, предусмотренных нормативными правовыми актами Российской Федерации).</w:t>
      </w:r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>44. Заключение договора о подключении (технологическом присоединении) к сети газораспределения (применяется в случаях, предусмотренных нормативными правовыми актами Российской Федерации).</w:t>
      </w:r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>45. Предоставление технических условий по эффективному использованию газа (применяется в случаях, предусмотренных нормативными правовыми актами Российской Федерации).</w:t>
      </w:r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>46. Предоставление согласования отступления от технических условий на присоединение к газораспределительной системе (применяется в случаях, предусмотренных нормативными правовыми актами Российской Федерации).</w:t>
      </w:r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>47. Предоставление согласования отступления от технических условий по эффективному использованию газа (применяется в случаях, предусмотренных нормативными правовыми актами Российской Федерации).</w:t>
      </w:r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>48. Предоставление согласования специальных технических условий для подготовки проектной документации (применяется в случаях, предусмотренных нормативными правовыми актами Российской Федерации).</w:t>
      </w:r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>49. Предоставление результатов инженерных изысканий (применяется в случаях, предусмотренных нормативными правовыми актами Российской Федерации).</w:t>
      </w:r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>49(1). Предоставление согласования специальных технических условий с МЧС России (применяется в случаях, предусмотренных нормативными правовыми актами Российской Федерации).</w:t>
      </w:r>
    </w:p>
    <w:p w:rsidR="00A11D16" w:rsidRPr="00A11D16" w:rsidRDefault="00A11D16" w:rsidP="00A11D16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 xml:space="preserve">(п. 49(1) </w:t>
      </w:r>
      <w:proofErr w:type="gramStart"/>
      <w:r w:rsidRPr="00A11D16">
        <w:rPr>
          <w:rFonts w:ascii="Arial" w:hAnsi="Arial" w:cs="Arial"/>
          <w:sz w:val="20"/>
          <w:szCs w:val="20"/>
        </w:rPr>
        <w:t>введен</w:t>
      </w:r>
      <w:proofErr w:type="gramEnd"/>
      <w:r w:rsidRPr="00A11D16">
        <w:rPr>
          <w:rFonts w:ascii="Arial" w:hAnsi="Arial" w:cs="Arial"/>
          <w:sz w:val="20"/>
          <w:szCs w:val="20"/>
        </w:rPr>
        <w:t xml:space="preserve"> </w:t>
      </w:r>
      <w:hyperlink r:id="rId35" w:history="1">
        <w:r w:rsidRPr="00A11D16">
          <w:rPr>
            <w:rFonts w:ascii="Arial" w:hAnsi="Arial" w:cs="Arial"/>
            <w:color w:val="0000FF"/>
            <w:sz w:val="20"/>
            <w:szCs w:val="20"/>
          </w:rPr>
          <w:t>Постановлением</w:t>
        </w:r>
      </w:hyperlink>
      <w:r w:rsidRPr="00A11D16">
        <w:rPr>
          <w:rFonts w:ascii="Arial" w:hAnsi="Arial" w:cs="Arial"/>
          <w:sz w:val="20"/>
          <w:szCs w:val="20"/>
        </w:rPr>
        <w:t xml:space="preserve"> Правительства РФ от 04.02.2015 N 94)</w:t>
      </w:r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>50. Предоставление согласования отступления от условий подключения к системе теплоснабжения (применяется в случаях, предусмотренных нормативными правовыми актами Российской Федерации).</w:t>
      </w:r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 xml:space="preserve">51. Утратил силу. - </w:t>
      </w:r>
      <w:hyperlink r:id="rId36" w:history="1">
        <w:r w:rsidRPr="00A11D16">
          <w:rPr>
            <w:rFonts w:ascii="Arial" w:hAnsi="Arial" w:cs="Arial"/>
            <w:color w:val="0000FF"/>
            <w:sz w:val="20"/>
            <w:szCs w:val="20"/>
          </w:rPr>
          <w:t>Постановление</w:t>
        </w:r>
      </w:hyperlink>
      <w:r w:rsidRPr="00A11D16">
        <w:rPr>
          <w:rFonts w:ascii="Arial" w:hAnsi="Arial" w:cs="Arial"/>
          <w:sz w:val="20"/>
          <w:szCs w:val="20"/>
        </w:rPr>
        <w:t xml:space="preserve"> Правительства РФ от 09.09.2017 N 1089.</w:t>
      </w:r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 xml:space="preserve">52. Утратил силу. - </w:t>
      </w:r>
      <w:hyperlink r:id="rId37" w:history="1">
        <w:r w:rsidRPr="00A11D16">
          <w:rPr>
            <w:rFonts w:ascii="Arial" w:hAnsi="Arial" w:cs="Arial"/>
            <w:color w:val="0000FF"/>
            <w:sz w:val="20"/>
            <w:szCs w:val="20"/>
          </w:rPr>
          <w:t>Постановление</w:t>
        </w:r>
      </w:hyperlink>
      <w:r w:rsidRPr="00A11D16">
        <w:rPr>
          <w:rFonts w:ascii="Arial" w:hAnsi="Arial" w:cs="Arial"/>
          <w:sz w:val="20"/>
          <w:szCs w:val="20"/>
        </w:rPr>
        <w:t xml:space="preserve"> Правительства РФ от 29.05.2015 N 525.</w:t>
      </w:r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>53. Предоставление положительного заключения экспертизы результатов инженерных изысканий (применяется в случаях, предусмотренных нормативными правовыми актами Российской Федерации).</w:t>
      </w:r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>54. Предоставление положительного заключения экспертизы проектной документации (применяется в случаях, предусмотренных нормативными правовыми актами Российской Федерации).</w:t>
      </w:r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>55. Предоставление положительного заключения о достоверности определения сметной стоимости объекта капитального строительства (применяется в случаях, предусмотренных нормативными правовыми актами Российской Федерации).</w:t>
      </w:r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lastRenderedPageBreak/>
        <w:t>56. Предоставление заключения историко-культурной экспертизы (применяется в случаях, предусмотренных нормативными правовыми актами Российской Федерации).</w:t>
      </w:r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>57. Регистрация проекта газоснабжения газораспределительной организацией (применяется в случаях, предусмотренных нормативными правовыми актами Российской Федерации).</w:t>
      </w:r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>58. Регистрация проекта газоснабжения органом государственного надзора (применяется в случаях, предусмотренных нормативными правовыми актами Российской Федерации).</w:t>
      </w:r>
    </w:p>
    <w:p w:rsidR="00A11D16" w:rsidRPr="00A11D16" w:rsidRDefault="00A11D16" w:rsidP="00A11D16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20"/>
          <w:szCs w:val="20"/>
        </w:rPr>
      </w:pPr>
    </w:p>
    <w:p w:rsidR="00A11D16" w:rsidRPr="00A11D16" w:rsidRDefault="00A11D16" w:rsidP="00A11D16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Arial" w:hAnsi="Arial" w:cs="Arial"/>
          <w:b/>
          <w:bCs/>
          <w:sz w:val="20"/>
          <w:szCs w:val="20"/>
        </w:rPr>
      </w:pPr>
      <w:r w:rsidRPr="00A11D16">
        <w:rPr>
          <w:rFonts w:ascii="Arial" w:hAnsi="Arial" w:cs="Arial"/>
          <w:b/>
          <w:bCs/>
          <w:sz w:val="20"/>
          <w:szCs w:val="20"/>
        </w:rPr>
        <w:t>3. Процедуры, связанные с осуществлением</w:t>
      </w:r>
    </w:p>
    <w:p w:rsidR="00A11D16" w:rsidRPr="00A11D16" w:rsidRDefault="00A11D16" w:rsidP="00A11D16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Arial" w:hAnsi="Arial" w:cs="Arial"/>
          <w:b/>
          <w:bCs/>
          <w:sz w:val="20"/>
          <w:szCs w:val="20"/>
        </w:rPr>
      </w:pPr>
      <w:r w:rsidRPr="00A11D16">
        <w:rPr>
          <w:rFonts w:ascii="Arial" w:hAnsi="Arial" w:cs="Arial"/>
          <w:b/>
          <w:bCs/>
          <w:sz w:val="20"/>
          <w:szCs w:val="20"/>
        </w:rPr>
        <w:t>строительства, реконструкции</w:t>
      </w:r>
    </w:p>
    <w:p w:rsidR="00A11D16" w:rsidRPr="00A11D16" w:rsidRDefault="00A11D16" w:rsidP="00A11D16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20"/>
          <w:szCs w:val="20"/>
        </w:rPr>
      </w:pPr>
    </w:p>
    <w:p w:rsidR="00A11D16" w:rsidRPr="00A11D16" w:rsidRDefault="00A11D16" w:rsidP="00A11D1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>59. Предоставление разрешения на строительство.</w:t>
      </w:r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>60. Продление срока действия разрешения на строительство (применяется в случаях, предусмотренных нормативными правовыми актами Российской Федерации).</w:t>
      </w:r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>61. Внесение изменений в разрешение на строительство (применяется в случаях, предусмотренных нормативными правовыми актами Российской Федерации).</w:t>
      </w:r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>62. Передача материалов для размещения в информационной системе обеспечения градостроительной деятельности.</w:t>
      </w:r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>63. Представление проектной декларации в орган, осуществляющий государственную регистрацию прав на недвижимое имущество и сделок с ним (применяется в случаях, предусмотренных нормативными правовыми актами Российской Федерации).</w:t>
      </w:r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>64. Представление проектной декларации в контролирующий орган (применяется в случаях, предусмотренных нормативными правовыми актами Российской Федерации).</w:t>
      </w:r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>65. Проведение проверок соблюдения лицами, привлекающими денежные средства граждан для строительства, обязательных требований законодательства об участии в долевом строительстве многоквартирных домов и (или) иных объектов недвижимости (применяется в случаях, предусмотренных нормативными правовыми актами Российской Федерации).</w:t>
      </w:r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>66. Заключение договора поручительства за исполнение обязательств застройщика по передаче жилого помещения по договору участия в долевом строительстве (применяется в случаях, предусмотренных нормативными правовыми актами Российской Федерации).</w:t>
      </w:r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>67. Заключение договора страхования гражданской ответственности застройщика за неисполнение или ненадлежащее исполнение обязательств по передаче жилого помещения по договору участия в долевом строительстве (применяется в случаях, предусмотренных нормативными правовыми актами Российской Федерации).</w:t>
      </w:r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>68. Государственная регистрация договора участия в долевом строительстве (применяется в случаях, предусмотренных нормативными правовыми актами Российской Федерации).</w:t>
      </w:r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>69. Заключение договора об осуществлении временного технологического присоединения к электрическим сетям (применяется в случаях, предусмотренных нормативными правовыми актами Российской Федерации).</w:t>
      </w:r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>70. Заключение договора горячего водоснабжения строящегося (не введенного в эксплуатацию) объекта на период строительства (применяется в случаях, предусмотренных нормативными правовыми актами Российской Федерации).</w:t>
      </w:r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>71. Заключение договора холодного водоснабжения в отношении строящегося объекта на период строительства (применяется в случаях, предусмотренных нормативными правовыми актами Российской Федерации).</w:t>
      </w:r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>72. Заключение договора водоотведения в отношении строящегося объекта на период строительства (применяется в случаях, предусмотренных нормативными правовыми актами Российской Федерации).</w:t>
      </w:r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lastRenderedPageBreak/>
        <w:t>73. Направление извещения о начале строительства, реконструкции объекта капитального строительства (применяется в случаях, предусмотренных нормативными правовыми актами Российской Федерации).</w:t>
      </w:r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>73(1). Направление извещения о возникновении аварийной ситуации на объекте капитального строительства (применяется в случаях, предусмотренных нормативными правовыми актами Российской Федерации).</w:t>
      </w:r>
    </w:p>
    <w:p w:rsidR="00A11D16" w:rsidRPr="00A11D16" w:rsidRDefault="00A11D16" w:rsidP="00A11D16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 xml:space="preserve">(п. 73(1) </w:t>
      </w:r>
      <w:proofErr w:type="gramStart"/>
      <w:r w:rsidRPr="00A11D16">
        <w:rPr>
          <w:rFonts w:ascii="Arial" w:hAnsi="Arial" w:cs="Arial"/>
          <w:sz w:val="20"/>
          <w:szCs w:val="20"/>
        </w:rPr>
        <w:t>введен</w:t>
      </w:r>
      <w:proofErr w:type="gramEnd"/>
      <w:r w:rsidRPr="00A11D16">
        <w:rPr>
          <w:rFonts w:ascii="Arial" w:hAnsi="Arial" w:cs="Arial"/>
          <w:sz w:val="20"/>
          <w:szCs w:val="20"/>
        </w:rPr>
        <w:t xml:space="preserve"> </w:t>
      </w:r>
      <w:hyperlink r:id="rId38" w:history="1">
        <w:r w:rsidRPr="00A11D16">
          <w:rPr>
            <w:rFonts w:ascii="Arial" w:hAnsi="Arial" w:cs="Arial"/>
            <w:color w:val="0000FF"/>
            <w:sz w:val="20"/>
            <w:szCs w:val="20"/>
          </w:rPr>
          <w:t>Постановлением</w:t>
        </w:r>
      </w:hyperlink>
      <w:r w:rsidRPr="00A11D16">
        <w:rPr>
          <w:rFonts w:ascii="Arial" w:hAnsi="Arial" w:cs="Arial"/>
          <w:sz w:val="20"/>
          <w:szCs w:val="20"/>
        </w:rPr>
        <w:t xml:space="preserve"> Правительства РФ от 04.02.2015 N 94)</w:t>
      </w:r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>74. Направление извещения об обнаружении объекта, обладающего признаками объекта культурного наследия (применяется в случаях, предусмотренных нормативными правовыми актами Российской Федерации).</w:t>
      </w:r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>75. Направление извещения о сроках завершения работ, которые подлежат проверке (применяется в случаях, предусмотренных нормативными правовыми актами Российской Федерации).</w:t>
      </w:r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>76. Проведение проверок государственного строительного надзора (применяется в случаях, предусмотренных нормативными правовыми актами Российской Федерации).</w:t>
      </w:r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>77. Предоставление результатов экспертизы, обследований, лабораторных и иных испытаний выполненных работ и применяемых строительных материалов, назначенных органом государственного строительного надзора (применяется в случаях, предусмотренных нормативными правовыми актами Российской Федерации).</w:t>
      </w:r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>78. Направление извещения об устранении нарушений (применяется в случаях, предусмотренных нормативными правовыми актами Российской Федерации).</w:t>
      </w:r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>79. Предоставление акта итоговой проверки государственного строительного надзора (применяется в случаях, предусмотренных нормативными правовыми актами Российской Федерации).</w:t>
      </w:r>
    </w:p>
    <w:p w:rsidR="00A11D16" w:rsidRPr="00A11D16" w:rsidRDefault="00A11D16" w:rsidP="00A11D16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20"/>
          <w:szCs w:val="20"/>
        </w:rPr>
      </w:pPr>
    </w:p>
    <w:p w:rsidR="00A11D16" w:rsidRPr="00A11D16" w:rsidRDefault="00A11D16" w:rsidP="00A11D16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Arial" w:hAnsi="Arial" w:cs="Arial"/>
          <w:b/>
          <w:bCs/>
          <w:sz w:val="20"/>
          <w:szCs w:val="20"/>
        </w:rPr>
      </w:pPr>
      <w:r w:rsidRPr="00A11D16">
        <w:rPr>
          <w:rFonts w:ascii="Arial" w:hAnsi="Arial" w:cs="Arial"/>
          <w:b/>
          <w:bCs/>
          <w:sz w:val="20"/>
          <w:szCs w:val="20"/>
        </w:rPr>
        <w:t>4. Процедуры, связанные с предоставлением</w:t>
      </w:r>
    </w:p>
    <w:p w:rsidR="00A11D16" w:rsidRPr="00A11D16" w:rsidRDefault="00A11D16" w:rsidP="00A11D16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Arial" w:hAnsi="Arial" w:cs="Arial"/>
          <w:b/>
          <w:bCs/>
          <w:sz w:val="20"/>
          <w:szCs w:val="20"/>
        </w:rPr>
      </w:pPr>
      <w:r w:rsidRPr="00A11D16">
        <w:rPr>
          <w:rFonts w:ascii="Arial" w:hAnsi="Arial" w:cs="Arial"/>
          <w:b/>
          <w:bCs/>
          <w:sz w:val="20"/>
          <w:szCs w:val="20"/>
        </w:rPr>
        <w:t xml:space="preserve">разрешения на ввод объекта в эксплуатацию, </w:t>
      </w:r>
      <w:proofErr w:type="gramStart"/>
      <w:r w:rsidRPr="00A11D16">
        <w:rPr>
          <w:rFonts w:ascii="Arial" w:hAnsi="Arial" w:cs="Arial"/>
          <w:b/>
          <w:bCs/>
          <w:sz w:val="20"/>
          <w:szCs w:val="20"/>
        </w:rPr>
        <w:t>государственной</w:t>
      </w:r>
      <w:proofErr w:type="gramEnd"/>
    </w:p>
    <w:p w:rsidR="00A11D16" w:rsidRPr="00A11D16" w:rsidRDefault="00A11D16" w:rsidP="00A11D16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Arial" w:hAnsi="Arial" w:cs="Arial"/>
          <w:b/>
          <w:bCs/>
          <w:sz w:val="20"/>
          <w:szCs w:val="20"/>
        </w:rPr>
      </w:pPr>
      <w:r w:rsidRPr="00A11D16">
        <w:rPr>
          <w:rFonts w:ascii="Arial" w:hAnsi="Arial" w:cs="Arial"/>
          <w:b/>
          <w:bCs/>
          <w:sz w:val="20"/>
          <w:szCs w:val="20"/>
        </w:rPr>
        <w:t>регистрацией прав на построенный объект, заключением</w:t>
      </w:r>
    </w:p>
    <w:p w:rsidR="00A11D16" w:rsidRPr="00A11D16" w:rsidRDefault="00A11D16" w:rsidP="00A11D16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Arial" w:hAnsi="Arial" w:cs="Arial"/>
          <w:b/>
          <w:bCs/>
          <w:sz w:val="20"/>
          <w:szCs w:val="20"/>
        </w:rPr>
      </w:pPr>
      <w:r w:rsidRPr="00A11D16">
        <w:rPr>
          <w:rFonts w:ascii="Arial" w:hAnsi="Arial" w:cs="Arial"/>
          <w:b/>
          <w:bCs/>
          <w:sz w:val="20"/>
          <w:szCs w:val="20"/>
        </w:rPr>
        <w:t xml:space="preserve">договоров </w:t>
      </w:r>
      <w:proofErr w:type="spellStart"/>
      <w:r w:rsidRPr="00A11D16">
        <w:rPr>
          <w:rFonts w:ascii="Arial" w:hAnsi="Arial" w:cs="Arial"/>
          <w:b/>
          <w:bCs/>
          <w:sz w:val="20"/>
          <w:szCs w:val="20"/>
        </w:rPr>
        <w:t>энерго</w:t>
      </w:r>
      <w:proofErr w:type="spellEnd"/>
      <w:r w:rsidRPr="00A11D16">
        <w:rPr>
          <w:rFonts w:ascii="Arial" w:hAnsi="Arial" w:cs="Arial"/>
          <w:b/>
          <w:bCs/>
          <w:sz w:val="20"/>
          <w:szCs w:val="20"/>
        </w:rPr>
        <w:t>-, тепл</w:t>
      </w:r>
      <w:proofErr w:type="gramStart"/>
      <w:r w:rsidRPr="00A11D16">
        <w:rPr>
          <w:rFonts w:ascii="Arial" w:hAnsi="Arial" w:cs="Arial"/>
          <w:b/>
          <w:bCs/>
          <w:sz w:val="20"/>
          <w:szCs w:val="20"/>
        </w:rPr>
        <w:t>о-</w:t>
      </w:r>
      <w:proofErr w:type="gramEnd"/>
      <w:r w:rsidRPr="00A11D16">
        <w:rPr>
          <w:rFonts w:ascii="Arial" w:hAnsi="Arial" w:cs="Arial"/>
          <w:b/>
          <w:bCs/>
          <w:sz w:val="20"/>
          <w:szCs w:val="20"/>
        </w:rPr>
        <w:t>, водо-, газоснабжения</w:t>
      </w:r>
    </w:p>
    <w:p w:rsidR="00A11D16" w:rsidRPr="00A11D16" w:rsidRDefault="00A11D16" w:rsidP="00A11D16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Arial" w:hAnsi="Arial" w:cs="Arial"/>
          <w:b/>
          <w:bCs/>
          <w:sz w:val="20"/>
          <w:szCs w:val="20"/>
        </w:rPr>
      </w:pPr>
      <w:r w:rsidRPr="00A11D16">
        <w:rPr>
          <w:rFonts w:ascii="Arial" w:hAnsi="Arial" w:cs="Arial"/>
          <w:b/>
          <w:bCs/>
          <w:sz w:val="20"/>
          <w:szCs w:val="20"/>
        </w:rPr>
        <w:t>и водоотведения</w:t>
      </w:r>
    </w:p>
    <w:p w:rsidR="00A11D16" w:rsidRPr="00A11D16" w:rsidRDefault="00A11D16" w:rsidP="00A11D16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20"/>
          <w:szCs w:val="20"/>
        </w:rPr>
      </w:pPr>
    </w:p>
    <w:p w:rsidR="00A11D16" w:rsidRPr="00A11D16" w:rsidRDefault="00A11D16" w:rsidP="00A11D1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 xml:space="preserve">80. Предоставление </w:t>
      </w:r>
      <w:proofErr w:type="gramStart"/>
      <w:r w:rsidRPr="00A11D16">
        <w:rPr>
          <w:rFonts w:ascii="Arial" w:hAnsi="Arial" w:cs="Arial"/>
          <w:sz w:val="20"/>
          <w:szCs w:val="20"/>
        </w:rPr>
        <w:t>акта допуска прибора учета электрической энергии</w:t>
      </w:r>
      <w:proofErr w:type="gramEnd"/>
      <w:r w:rsidRPr="00A11D16">
        <w:rPr>
          <w:rFonts w:ascii="Arial" w:hAnsi="Arial" w:cs="Arial"/>
          <w:sz w:val="20"/>
          <w:szCs w:val="20"/>
        </w:rPr>
        <w:t xml:space="preserve"> в эксплуатацию (применяется в случаях, предусмотренных нормативными правовыми актами Российской Федерации).</w:t>
      </w:r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>81. Подписание акта о выполнении технических условий для присоединения к электрическим сетям (применяется в случаях, предусмотренных нормативными правовыми актами Российской Федерации).</w:t>
      </w:r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>82. Подписание акта осмотра (обследования) электроустановки (применяется в случаях, предусмотренных нормативными правовыми актами Российской Федерации).</w:t>
      </w:r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>83. Уведомление о проведении сетевой организацией осмотра (обследования) электроустановок (применяется в случаях, предусмотренных нормативными правовыми актами Российской Федерации).</w:t>
      </w:r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 xml:space="preserve">84. Предоставление разрешения органа федерального государственного энергетического надзора на допуск в эксплуатацию </w:t>
      </w:r>
      <w:proofErr w:type="spellStart"/>
      <w:r w:rsidRPr="00A11D16">
        <w:rPr>
          <w:rFonts w:ascii="Arial" w:hAnsi="Arial" w:cs="Arial"/>
          <w:sz w:val="20"/>
          <w:szCs w:val="20"/>
        </w:rPr>
        <w:t>энергопринимающих</w:t>
      </w:r>
      <w:proofErr w:type="spellEnd"/>
      <w:r w:rsidRPr="00A11D16">
        <w:rPr>
          <w:rFonts w:ascii="Arial" w:hAnsi="Arial" w:cs="Arial"/>
          <w:sz w:val="20"/>
          <w:szCs w:val="20"/>
        </w:rPr>
        <w:t xml:space="preserve"> устройств (применяется в случаях, предусмотренных нормативными правовыми актами Российской Федерации).</w:t>
      </w:r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>85. Подписание акта разграничения балансовой принадлежности электрических сетей (применяется в случаях, предусмотренных нормативными правовыми актами Российской Федерации).</w:t>
      </w:r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>86. Подписание акта разграничения эксплуатационной ответственности сторон в отношении электрических сетей (применяется в случаях, предусмотренных нормативными правовыми актами Российской Федерации).</w:t>
      </w:r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>87. Подписание акта технологического присоединения к электрическим сетям (применяется в случаях, предусмотренных нормативными правовыми актами Российской Федерации).</w:t>
      </w:r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lastRenderedPageBreak/>
        <w:t xml:space="preserve">88. </w:t>
      </w:r>
      <w:proofErr w:type="gramStart"/>
      <w:r w:rsidRPr="00A11D16">
        <w:rPr>
          <w:rFonts w:ascii="Arial" w:hAnsi="Arial" w:cs="Arial"/>
          <w:sz w:val="20"/>
          <w:szCs w:val="20"/>
        </w:rPr>
        <w:t>Заключение договора энергоснабжения (купли-продажи (поставки) электрической энергии (мощности) и договора об оказании услуг по передаче электрической энергии (применяется в случаях, предусмотренных нормативными правовыми актами Российской Федерации).</w:t>
      </w:r>
      <w:proofErr w:type="gramEnd"/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 xml:space="preserve">89. Утратил силу. - </w:t>
      </w:r>
      <w:hyperlink r:id="rId39" w:history="1">
        <w:r w:rsidRPr="00A11D16">
          <w:rPr>
            <w:rFonts w:ascii="Arial" w:hAnsi="Arial" w:cs="Arial"/>
            <w:color w:val="0000FF"/>
            <w:sz w:val="20"/>
            <w:szCs w:val="20"/>
          </w:rPr>
          <w:t>Постановление</w:t>
        </w:r>
      </w:hyperlink>
      <w:r w:rsidRPr="00A11D16">
        <w:rPr>
          <w:rFonts w:ascii="Arial" w:hAnsi="Arial" w:cs="Arial"/>
          <w:sz w:val="20"/>
          <w:szCs w:val="20"/>
        </w:rPr>
        <w:t xml:space="preserve"> Правительства РФ от 09.09.2017 N 1089.</w:t>
      </w:r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>90. Подписание акта о готовности внутриплощадочных и внутридомовых сетей и оборудования подключаемого объекта к подаче тепловой энергии и теплоносителя (применяется в случаях, предусмотренных нормативными правовыми актами Российской Федерации).</w:t>
      </w:r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>91. Подписание акта о разграничении балансовой принадлежности тепловых сетей (применяется в случаях, предусмотренных нормативными правовыми актами Российской Федерации).</w:t>
      </w:r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>92. Подписание акта о разграничении эксплуатационной ответственности сторон в отношении тепловых сетей (применяется в случаях, предусмотренных нормативными правовыми актами Российской Федерации).</w:t>
      </w:r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>93. Подписание акта о подключении объекта к системе теплоснабжения, содержащего информацию о разграничении балансовой принадлежности тепловых сетей и разграничении эксплуатационной ответственности сторон (применяется в случаях, предусмотренных нормативными правовыми актами Российской Федерации).</w:t>
      </w:r>
    </w:p>
    <w:p w:rsidR="00A11D16" w:rsidRPr="00A11D16" w:rsidRDefault="00A11D16" w:rsidP="00A11D16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 xml:space="preserve">(п. 93 в ред. </w:t>
      </w:r>
      <w:hyperlink r:id="rId40" w:history="1">
        <w:r w:rsidRPr="00A11D16">
          <w:rPr>
            <w:rFonts w:ascii="Arial" w:hAnsi="Arial" w:cs="Arial"/>
            <w:color w:val="0000FF"/>
            <w:sz w:val="20"/>
            <w:szCs w:val="20"/>
          </w:rPr>
          <w:t>Постановления</w:t>
        </w:r>
      </w:hyperlink>
      <w:r w:rsidRPr="00A11D16">
        <w:rPr>
          <w:rFonts w:ascii="Arial" w:hAnsi="Arial" w:cs="Arial"/>
          <w:sz w:val="20"/>
          <w:szCs w:val="20"/>
        </w:rPr>
        <w:t xml:space="preserve"> Правительства РФ от 09.09.2017 N 1089)</w:t>
      </w:r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 xml:space="preserve">94. Утратил силу. - </w:t>
      </w:r>
      <w:hyperlink r:id="rId41" w:history="1">
        <w:r w:rsidRPr="00A11D16">
          <w:rPr>
            <w:rFonts w:ascii="Arial" w:hAnsi="Arial" w:cs="Arial"/>
            <w:color w:val="0000FF"/>
            <w:sz w:val="20"/>
            <w:szCs w:val="20"/>
          </w:rPr>
          <w:t>Постановление</w:t>
        </w:r>
      </w:hyperlink>
      <w:r w:rsidRPr="00A11D16">
        <w:rPr>
          <w:rFonts w:ascii="Arial" w:hAnsi="Arial" w:cs="Arial"/>
          <w:sz w:val="20"/>
          <w:szCs w:val="20"/>
        </w:rPr>
        <w:t xml:space="preserve"> Правительства РФ от 09.09.2017 N 1089.</w:t>
      </w:r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>95. Заключение договора теплоснабжения (применяется в случаях, предусмотренных нормативными правовыми актами Российской Федерации).</w:t>
      </w:r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 xml:space="preserve">96 - 98. Утратили силу. - </w:t>
      </w:r>
      <w:hyperlink r:id="rId42" w:history="1">
        <w:r w:rsidRPr="00A11D16">
          <w:rPr>
            <w:rFonts w:ascii="Arial" w:hAnsi="Arial" w:cs="Arial"/>
            <w:color w:val="0000FF"/>
            <w:sz w:val="20"/>
            <w:szCs w:val="20"/>
          </w:rPr>
          <w:t>Постановление</w:t>
        </w:r>
      </w:hyperlink>
      <w:r w:rsidRPr="00A11D16">
        <w:rPr>
          <w:rFonts w:ascii="Arial" w:hAnsi="Arial" w:cs="Arial"/>
          <w:sz w:val="20"/>
          <w:szCs w:val="20"/>
        </w:rPr>
        <w:t xml:space="preserve"> Правительства РФ от 24.01.2017 N 53.</w:t>
      </w:r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>99. Подписание акта разграничения балансовой принадлежности и эксплуатационной ответственности по объектам централизованной системы горячего водоснабжения (применяется в случаях, предусмотренных нормативными правовыми актами Российской Федерации).</w:t>
      </w:r>
    </w:p>
    <w:p w:rsidR="00A11D16" w:rsidRPr="00A11D16" w:rsidRDefault="00A11D16" w:rsidP="00A11D16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 xml:space="preserve">(в ред. </w:t>
      </w:r>
      <w:hyperlink r:id="rId43" w:history="1">
        <w:r w:rsidRPr="00A11D16">
          <w:rPr>
            <w:rFonts w:ascii="Arial" w:hAnsi="Arial" w:cs="Arial"/>
            <w:color w:val="0000FF"/>
            <w:sz w:val="20"/>
            <w:szCs w:val="20"/>
          </w:rPr>
          <w:t>Постановления</w:t>
        </w:r>
      </w:hyperlink>
      <w:r w:rsidRPr="00A11D16">
        <w:rPr>
          <w:rFonts w:ascii="Arial" w:hAnsi="Arial" w:cs="Arial"/>
          <w:sz w:val="20"/>
          <w:szCs w:val="20"/>
        </w:rPr>
        <w:t xml:space="preserve"> Правительства РФ от 24.01.2017 N 53)</w:t>
      </w:r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>100. Подписание акта о подключении (технологическом присоединении) к централизованной системе горячего водоснабжения (применяется в случаях, предусмотренных нормативными правовыми актами Российской Федерации).</w:t>
      </w:r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>101. Заключение договора горячего водоснабжения (применяется в случаях, предусмотренных нормативными правовыми актами Российской Федерации).</w:t>
      </w:r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 xml:space="preserve">102 - 103. Утратили силу. - </w:t>
      </w:r>
      <w:hyperlink r:id="rId44" w:history="1">
        <w:r w:rsidRPr="00A11D16">
          <w:rPr>
            <w:rFonts w:ascii="Arial" w:hAnsi="Arial" w:cs="Arial"/>
            <w:color w:val="0000FF"/>
            <w:sz w:val="20"/>
            <w:szCs w:val="20"/>
          </w:rPr>
          <w:t>Постановление</w:t>
        </w:r>
      </w:hyperlink>
      <w:r w:rsidRPr="00A11D16">
        <w:rPr>
          <w:rFonts w:ascii="Arial" w:hAnsi="Arial" w:cs="Arial"/>
          <w:sz w:val="20"/>
          <w:szCs w:val="20"/>
        </w:rPr>
        <w:t xml:space="preserve"> Правительства РФ от 24.01.2017 N 53.</w:t>
      </w:r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>104. Подписание акта разграничения балансовой принадлежности и эксплуатационной ответственности по объектам централизованных систем холодного водоснабжения (применяется в случаях, предусмотренных нормативными правовыми актами Российской Федерации).</w:t>
      </w:r>
    </w:p>
    <w:p w:rsidR="00A11D16" w:rsidRPr="00A11D16" w:rsidRDefault="00A11D16" w:rsidP="00A11D16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 xml:space="preserve">(в ред. </w:t>
      </w:r>
      <w:hyperlink r:id="rId45" w:history="1">
        <w:r w:rsidRPr="00A11D16">
          <w:rPr>
            <w:rFonts w:ascii="Arial" w:hAnsi="Arial" w:cs="Arial"/>
            <w:color w:val="0000FF"/>
            <w:sz w:val="20"/>
            <w:szCs w:val="20"/>
          </w:rPr>
          <w:t>Постановления</w:t>
        </w:r>
      </w:hyperlink>
      <w:r w:rsidRPr="00A11D16">
        <w:rPr>
          <w:rFonts w:ascii="Arial" w:hAnsi="Arial" w:cs="Arial"/>
          <w:sz w:val="20"/>
          <w:szCs w:val="20"/>
        </w:rPr>
        <w:t xml:space="preserve"> Правительства РФ от 24.01.2017 N 53)</w:t>
      </w:r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>105. Подписание акта о подключении (присоединении) к централизованной системе холодного водоснабжения (применяется в случаях, предусмотренных нормативными правовыми актами Российской Федерации).</w:t>
      </w:r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 xml:space="preserve">106. Утратил силу. - </w:t>
      </w:r>
      <w:hyperlink r:id="rId46" w:history="1">
        <w:r w:rsidRPr="00A11D16">
          <w:rPr>
            <w:rFonts w:ascii="Arial" w:hAnsi="Arial" w:cs="Arial"/>
            <w:color w:val="0000FF"/>
            <w:sz w:val="20"/>
            <w:szCs w:val="20"/>
          </w:rPr>
          <w:t>Постановление</w:t>
        </w:r>
      </w:hyperlink>
      <w:r w:rsidRPr="00A11D16">
        <w:rPr>
          <w:rFonts w:ascii="Arial" w:hAnsi="Arial" w:cs="Arial"/>
          <w:sz w:val="20"/>
          <w:szCs w:val="20"/>
        </w:rPr>
        <w:t xml:space="preserve"> Правительства РФ от 24.01.2017 N 53.</w:t>
      </w:r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>107. Заключение договора холодного водоснабжения (применяется в случаях, предусмотренных нормативными правовыми актами Российской Федерации).</w:t>
      </w:r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 xml:space="preserve">108 - 109. Утратили силу. - </w:t>
      </w:r>
      <w:hyperlink r:id="rId47" w:history="1">
        <w:r w:rsidRPr="00A11D16">
          <w:rPr>
            <w:rFonts w:ascii="Arial" w:hAnsi="Arial" w:cs="Arial"/>
            <w:color w:val="0000FF"/>
            <w:sz w:val="20"/>
            <w:szCs w:val="20"/>
          </w:rPr>
          <w:t>Постановление</w:t>
        </w:r>
      </w:hyperlink>
      <w:r w:rsidRPr="00A11D16">
        <w:rPr>
          <w:rFonts w:ascii="Arial" w:hAnsi="Arial" w:cs="Arial"/>
          <w:sz w:val="20"/>
          <w:szCs w:val="20"/>
        </w:rPr>
        <w:t xml:space="preserve"> Правительства РФ от 24.01.2017 N 53.</w:t>
      </w:r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>110. Подписание акта разграничения балансовой принадлежности и эксплуатационной ответственности по объектам централизованных систем водоотведения (применяется в случаях, предусмотренных нормативными правовыми актами Российской Федерации).</w:t>
      </w:r>
    </w:p>
    <w:p w:rsidR="00A11D16" w:rsidRPr="00A11D16" w:rsidRDefault="00A11D16" w:rsidP="00A11D16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lastRenderedPageBreak/>
        <w:t xml:space="preserve">(в ред. </w:t>
      </w:r>
      <w:hyperlink r:id="rId48" w:history="1">
        <w:r w:rsidRPr="00A11D16">
          <w:rPr>
            <w:rFonts w:ascii="Arial" w:hAnsi="Arial" w:cs="Arial"/>
            <w:color w:val="0000FF"/>
            <w:sz w:val="20"/>
            <w:szCs w:val="20"/>
          </w:rPr>
          <w:t>Постановления</w:t>
        </w:r>
      </w:hyperlink>
      <w:r w:rsidRPr="00A11D16">
        <w:rPr>
          <w:rFonts w:ascii="Arial" w:hAnsi="Arial" w:cs="Arial"/>
          <w:sz w:val="20"/>
          <w:szCs w:val="20"/>
        </w:rPr>
        <w:t xml:space="preserve"> Правительства РФ от 24.01.2017 N 53)</w:t>
      </w:r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>111. Подписание акта о подключении (технологическом присоединении) объекта к централизованной системе водоотведения (применяется в случаях, предусмотренных нормативными правовыми актами Российской Федерации).</w:t>
      </w:r>
    </w:p>
    <w:p w:rsidR="00A11D16" w:rsidRPr="00A11D16" w:rsidRDefault="00A11D16" w:rsidP="00A11D16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 xml:space="preserve">(в ред. </w:t>
      </w:r>
      <w:hyperlink r:id="rId49" w:history="1">
        <w:r w:rsidRPr="00A11D16">
          <w:rPr>
            <w:rFonts w:ascii="Arial" w:hAnsi="Arial" w:cs="Arial"/>
            <w:color w:val="0000FF"/>
            <w:sz w:val="20"/>
            <w:szCs w:val="20"/>
          </w:rPr>
          <w:t>Постановления</w:t>
        </w:r>
      </w:hyperlink>
      <w:r w:rsidRPr="00A11D16">
        <w:rPr>
          <w:rFonts w:ascii="Arial" w:hAnsi="Arial" w:cs="Arial"/>
          <w:sz w:val="20"/>
          <w:szCs w:val="20"/>
        </w:rPr>
        <w:t xml:space="preserve"> Правительства РФ от 24.01.2017 N 53)</w:t>
      </w:r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>112. Заключение договора водоотведения в централизованную систему водоотведения (применяется в случаях, предусмотренных нормативными правовыми актами Российской Федерации).</w:t>
      </w:r>
    </w:p>
    <w:p w:rsidR="00A11D16" w:rsidRPr="00A11D16" w:rsidRDefault="00A11D16" w:rsidP="00A11D16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 xml:space="preserve">(в ред. </w:t>
      </w:r>
      <w:hyperlink r:id="rId50" w:history="1">
        <w:r w:rsidRPr="00A11D16">
          <w:rPr>
            <w:rFonts w:ascii="Arial" w:hAnsi="Arial" w:cs="Arial"/>
            <w:color w:val="0000FF"/>
            <w:sz w:val="20"/>
            <w:szCs w:val="20"/>
          </w:rPr>
          <w:t>Постановления</w:t>
        </w:r>
      </w:hyperlink>
      <w:r w:rsidRPr="00A11D16">
        <w:rPr>
          <w:rFonts w:ascii="Arial" w:hAnsi="Arial" w:cs="Arial"/>
          <w:sz w:val="20"/>
          <w:szCs w:val="20"/>
        </w:rPr>
        <w:t xml:space="preserve"> Правительства РФ от 24.01.2017 N 53)</w:t>
      </w:r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 xml:space="preserve">113 - 115. Утратили силу. - </w:t>
      </w:r>
      <w:hyperlink r:id="rId51" w:history="1">
        <w:r w:rsidRPr="00A11D16">
          <w:rPr>
            <w:rFonts w:ascii="Arial" w:hAnsi="Arial" w:cs="Arial"/>
            <w:color w:val="0000FF"/>
            <w:sz w:val="20"/>
            <w:szCs w:val="20"/>
          </w:rPr>
          <w:t>Постановление</w:t>
        </w:r>
      </w:hyperlink>
      <w:r w:rsidRPr="00A11D16">
        <w:rPr>
          <w:rFonts w:ascii="Arial" w:hAnsi="Arial" w:cs="Arial"/>
          <w:sz w:val="20"/>
          <w:szCs w:val="20"/>
        </w:rPr>
        <w:t xml:space="preserve"> Правительства РФ от 24.01.2017 N 53.</w:t>
      </w:r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 xml:space="preserve">116. Подписание акта о готовности сетей </w:t>
      </w:r>
      <w:proofErr w:type="spellStart"/>
      <w:r w:rsidRPr="00A11D16">
        <w:rPr>
          <w:rFonts w:ascii="Arial" w:hAnsi="Arial" w:cs="Arial"/>
          <w:sz w:val="20"/>
          <w:szCs w:val="20"/>
        </w:rPr>
        <w:t>газопотребления</w:t>
      </w:r>
      <w:proofErr w:type="spellEnd"/>
      <w:r w:rsidRPr="00A11D16">
        <w:rPr>
          <w:rFonts w:ascii="Arial" w:hAnsi="Arial" w:cs="Arial"/>
          <w:sz w:val="20"/>
          <w:szCs w:val="20"/>
        </w:rPr>
        <w:t xml:space="preserve"> и газоиспользующего оборудования к подключению (технологическому присоединению) (применяется в случаях, предусмотренных нормативными правовыми актами Российской Федерации).</w:t>
      </w:r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>117. Подписание акта разграничения имущественной принадлежности сетей газораспределения (применяется в случаях, предусмотренных нормативными правовыми актами Российской Федерации).</w:t>
      </w:r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>118. Подписание акта разграничения эксплуатационной ответственности сторон по объектам сети газораспределения (применяется в случаях, предусмотренных нормативными правовыми актами Российской Федерации).</w:t>
      </w:r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>119. Подписание акта о подключении (технологическом присоединении) к сети газораспределения (применяется в случаях, предусмотренных нормативными правовыми актами Российской Федерации).</w:t>
      </w:r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>120. Предоставление разрешения на пуск газа (применяется в случаях, предусмотренных нормативными правовыми актами Российской Федерации).</w:t>
      </w:r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 xml:space="preserve">121. Предоставление акта обследования соответствия показателей </w:t>
      </w:r>
      <w:proofErr w:type="spellStart"/>
      <w:r w:rsidRPr="00A11D16">
        <w:rPr>
          <w:rFonts w:ascii="Arial" w:hAnsi="Arial" w:cs="Arial"/>
          <w:sz w:val="20"/>
          <w:szCs w:val="20"/>
        </w:rPr>
        <w:t>энергоэффективности</w:t>
      </w:r>
      <w:proofErr w:type="spellEnd"/>
      <w:r w:rsidRPr="00A11D16">
        <w:rPr>
          <w:rFonts w:ascii="Arial" w:hAnsi="Arial" w:cs="Arial"/>
          <w:sz w:val="20"/>
          <w:szCs w:val="20"/>
        </w:rPr>
        <w:t xml:space="preserve"> газоиспользующего оборудования паспортным или проектным показателям (применяется в случаях, предусмотренных нормативными правовыми актами Российской Федерации).</w:t>
      </w:r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>122. Подписание акта о приемке газового оборудования и средств автоматики для проведения пусконаладочных работ (применяется в случаях, предусмотренных нормативными правовыми актами Российской Федерации).</w:t>
      </w:r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>122(1). Подписание акта комиссии о приемке газоиспользующего оборудования для проведения пусконаладочных работ (применяется в случаях, предусмотренных нормативными правовыми актами Российской Федерации).</w:t>
      </w:r>
    </w:p>
    <w:p w:rsidR="00A11D16" w:rsidRPr="00A11D16" w:rsidRDefault="00A11D16" w:rsidP="00A11D16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 xml:space="preserve">(п. 122(1) </w:t>
      </w:r>
      <w:proofErr w:type="gramStart"/>
      <w:r w:rsidRPr="00A11D16">
        <w:rPr>
          <w:rFonts w:ascii="Arial" w:hAnsi="Arial" w:cs="Arial"/>
          <w:sz w:val="20"/>
          <w:szCs w:val="20"/>
        </w:rPr>
        <w:t>введен</w:t>
      </w:r>
      <w:proofErr w:type="gramEnd"/>
      <w:r w:rsidRPr="00A11D16">
        <w:rPr>
          <w:rFonts w:ascii="Arial" w:hAnsi="Arial" w:cs="Arial"/>
          <w:sz w:val="20"/>
          <w:szCs w:val="20"/>
        </w:rPr>
        <w:t xml:space="preserve"> </w:t>
      </w:r>
      <w:hyperlink r:id="rId52" w:history="1">
        <w:r w:rsidRPr="00A11D16">
          <w:rPr>
            <w:rFonts w:ascii="Arial" w:hAnsi="Arial" w:cs="Arial"/>
            <w:color w:val="0000FF"/>
            <w:sz w:val="20"/>
            <w:szCs w:val="20"/>
          </w:rPr>
          <w:t>Постановлением</w:t>
        </w:r>
      </w:hyperlink>
      <w:r w:rsidRPr="00A11D16">
        <w:rPr>
          <w:rFonts w:ascii="Arial" w:hAnsi="Arial" w:cs="Arial"/>
          <w:sz w:val="20"/>
          <w:szCs w:val="20"/>
        </w:rPr>
        <w:t xml:space="preserve"> Правительства РФ от 04.02.2015 N 94)</w:t>
      </w:r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>123. Заключение договора о техническом обслуживании и ремонте внутридомового и (или) внутриквартирного газового оборудования (применяется в случаях, предусмотренных нормативными правовыми актами Российской Федерации).</w:t>
      </w:r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>124. Заключение договора поставки газа (применяется в случаях, предусмотренных нормативными правовыми актами Российской Федерации).</w:t>
      </w:r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>125. Предоставление технического плана здания, сооружения.</w:t>
      </w:r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>126. Предоставление заключения о соответствии построенного, реконструированного объекта капитального строительства требованиям технических регламентов и проектной документации,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 (применяется в случаях, предусмотренных нормативными правовыми актами Российской Федерации).</w:t>
      </w:r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>127. Предоставление разрешения на ввод объекта в эксплуатацию.</w:t>
      </w:r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>128. Кадастровый учет объекта недвижимости - здания, помещения.</w:t>
      </w:r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lastRenderedPageBreak/>
        <w:t>129. Государственная регистрация права собственности на объект недвижимого имущества - здание, помещение.</w:t>
      </w:r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>129(1). Присвоение адреса объекту капитального строительства.</w:t>
      </w:r>
    </w:p>
    <w:p w:rsidR="00A11D16" w:rsidRPr="00A11D16" w:rsidRDefault="00A11D16" w:rsidP="00A11D16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 xml:space="preserve">(п. 129(1) </w:t>
      </w:r>
      <w:proofErr w:type="gramStart"/>
      <w:r w:rsidRPr="00A11D16">
        <w:rPr>
          <w:rFonts w:ascii="Arial" w:hAnsi="Arial" w:cs="Arial"/>
          <w:sz w:val="20"/>
          <w:szCs w:val="20"/>
        </w:rPr>
        <w:t>введен</w:t>
      </w:r>
      <w:proofErr w:type="gramEnd"/>
      <w:r w:rsidRPr="00A11D16">
        <w:rPr>
          <w:rFonts w:ascii="Arial" w:hAnsi="Arial" w:cs="Arial"/>
          <w:sz w:val="20"/>
          <w:szCs w:val="20"/>
        </w:rPr>
        <w:t xml:space="preserve"> </w:t>
      </w:r>
      <w:hyperlink r:id="rId53" w:history="1">
        <w:r w:rsidRPr="00A11D16">
          <w:rPr>
            <w:rFonts w:ascii="Arial" w:hAnsi="Arial" w:cs="Arial"/>
            <w:color w:val="0000FF"/>
            <w:sz w:val="20"/>
            <w:szCs w:val="20"/>
          </w:rPr>
          <w:t>Постановлением</w:t>
        </w:r>
      </w:hyperlink>
      <w:r w:rsidRPr="00A11D16">
        <w:rPr>
          <w:rFonts w:ascii="Arial" w:hAnsi="Arial" w:cs="Arial"/>
          <w:sz w:val="20"/>
          <w:szCs w:val="20"/>
        </w:rPr>
        <w:t xml:space="preserve"> Правительства РФ от 04.02.2015 N 94)</w:t>
      </w:r>
    </w:p>
    <w:p w:rsidR="00A11D16" w:rsidRPr="00A11D16" w:rsidRDefault="00A11D16" w:rsidP="00A11D16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20"/>
          <w:szCs w:val="20"/>
        </w:rPr>
      </w:pPr>
    </w:p>
    <w:p w:rsidR="00A11D16" w:rsidRPr="00A11D16" w:rsidRDefault="00A11D16" w:rsidP="00A11D16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Arial" w:hAnsi="Arial" w:cs="Arial"/>
          <w:b/>
          <w:bCs/>
          <w:sz w:val="20"/>
          <w:szCs w:val="20"/>
        </w:rPr>
      </w:pPr>
      <w:bookmarkStart w:id="5" w:name="Par222"/>
      <w:bookmarkEnd w:id="5"/>
      <w:r w:rsidRPr="00A11D16">
        <w:rPr>
          <w:rFonts w:ascii="Arial" w:hAnsi="Arial" w:cs="Arial"/>
          <w:b/>
          <w:bCs/>
          <w:sz w:val="20"/>
          <w:szCs w:val="20"/>
        </w:rPr>
        <w:t>II. Процедуры, связанные с особенностями</w:t>
      </w:r>
    </w:p>
    <w:p w:rsidR="00A11D16" w:rsidRPr="00A11D16" w:rsidRDefault="00A11D16" w:rsidP="00A11D16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Arial" w:hAnsi="Arial" w:cs="Arial"/>
          <w:b/>
          <w:bCs/>
          <w:sz w:val="20"/>
          <w:szCs w:val="20"/>
        </w:rPr>
      </w:pPr>
      <w:r w:rsidRPr="00A11D16">
        <w:rPr>
          <w:rFonts w:ascii="Arial" w:hAnsi="Arial" w:cs="Arial"/>
          <w:b/>
          <w:bCs/>
          <w:sz w:val="20"/>
          <w:szCs w:val="20"/>
        </w:rPr>
        <w:t>осуществления градостроительной деятельности</w:t>
      </w:r>
    </w:p>
    <w:p w:rsidR="00A11D16" w:rsidRPr="00A11D16" w:rsidRDefault="00A11D16" w:rsidP="00A11D16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Arial" w:hAnsi="Arial" w:cs="Arial"/>
          <w:b/>
          <w:bCs/>
          <w:sz w:val="20"/>
          <w:szCs w:val="20"/>
        </w:rPr>
      </w:pPr>
      <w:r w:rsidRPr="00A11D16">
        <w:rPr>
          <w:rFonts w:ascii="Arial" w:hAnsi="Arial" w:cs="Arial"/>
          <w:b/>
          <w:bCs/>
          <w:sz w:val="20"/>
          <w:szCs w:val="20"/>
        </w:rPr>
        <w:t>на территориях субъектов Российской Федерации</w:t>
      </w:r>
    </w:p>
    <w:p w:rsidR="00A11D16" w:rsidRPr="00A11D16" w:rsidRDefault="00A11D16" w:rsidP="00A11D16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Arial" w:hAnsi="Arial" w:cs="Arial"/>
          <w:b/>
          <w:bCs/>
          <w:sz w:val="20"/>
          <w:szCs w:val="20"/>
        </w:rPr>
      </w:pPr>
      <w:proofErr w:type="gramStart"/>
      <w:r w:rsidRPr="00A11D16">
        <w:rPr>
          <w:rFonts w:ascii="Arial" w:hAnsi="Arial" w:cs="Arial"/>
          <w:b/>
          <w:bCs/>
          <w:sz w:val="20"/>
          <w:szCs w:val="20"/>
        </w:rPr>
        <w:t>и территориях муниципальных образований (применяются</w:t>
      </w:r>
      <w:proofErr w:type="gramEnd"/>
    </w:p>
    <w:p w:rsidR="00A11D16" w:rsidRPr="00A11D16" w:rsidRDefault="00A11D16" w:rsidP="00A11D16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Arial" w:hAnsi="Arial" w:cs="Arial"/>
          <w:b/>
          <w:bCs/>
          <w:sz w:val="20"/>
          <w:szCs w:val="20"/>
        </w:rPr>
      </w:pPr>
      <w:r w:rsidRPr="00A11D16">
        <w:rPr>
          <w:rFonts w:ascii="Arial" w:hAnsi="Arial" w:cs="Arial"/>
          <w:b/>
          <w:bCs/>
          <w:sz w:val="20"/>
          <w:szCs w:val="20"/>
        </w:rPr>
        <w:t>в случае</w:t>
      </w:r>
      <w:proofErr w:type="gramStart"/>
      <w:r w:rsidRPr="00A11D16">
        <w:rPr>
          <w:rFonts w:ascii="Arial" w:hAnsi="Arial" w:cs="Arial"/>
          <w:b/>
          <w:bCs/>
          <w:sz w:val="20"/>
          <w:szCs w:val="20"/>
        </w:rPr>
        <w:t>,</w:t>
      </w:r>
      <w:proofErr w:type="gramEnd"/>
      <w:r w:rsidRPr="00A11D16">
        <w:rPr>
          <w:rFonts w:ascii="Arial" w:hAnsi="Arial" w:cs="Arial"/>
          <w:b/>
          <w:bCs/>
          <w:sz w:val="20"/>
          <w:szCs w:val="20"/>
        </w:rPr>
        <w:t xml:space="preserve"> если такие процедуры и порядок их проведения</w:t>
      </w:r>
    </w:p>
    <w:p w:rsidR="00A11D16" w:rsidRPr="00A11D16" w:rsidRDefault="00A11D16" w:rsidP="00A11D16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Arial" w:hAnsi="Arial" w:cs="Arial"/>
          <w:b/>
          <w:bCs/>
          <w:sz w:val="20"/>
          <w:szCs w:val="20"/>
        </w:rPr>
      </w:pPr>
      <w:proofErr w:type="gramStart"/>
      <w:r w:rsidRPr="00A11D16">
        <w:rPr>
          <w:rFonts w:ascii="Arial" w:hAnsi="Arial" w:cs="Arial"/>
          <w:b/>
          <w:bCs/>
          <w:sz w:val="20"/>
          <w:szCs w:val="20"/>
        </w:rPr>
        <w:t>установлены</w:t>
      </w:r>
      <w:proofErr w:type="gramEnd"/>
      <w:r w:rsidRPr="00A11D16">
        <w:rPr>
          <w:rFonts w:ascii="Arial" w:hAnsi="Arial" w:cs="Arial"/>
          <w:b/>
          <w:bCs/>
          <w:sz w:val="20"/>
          <w:szCs w:val="20"/>
        </w:rPr>
        <w:t xml:space="preserve"> нормативным правовым актом субъекта</w:t>
      </w:r>
    </w:p>
    <w:p w:rsidR="00A11D16" w:rsidRPr="00A11D16" w:rsidRDefault="00A11D16" w:rsidP="00A11D16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Arial" w:hAnsi="Arial" w:cs="Arial"/>
          <w:b/>
          <w:bCs/>
          <w:sz w:val="20"/>
          <w:szCs w:val="20"/>
        </w:rPr>
      </w:pPr>
      <w:r w:rsidRPr="00A11D16">
        <w:rPr>
          <w:rFonts w:ascii="Arial" w:hAnsi="Arial" w:cs="Arial"/>
          <w:b/>
          <w:bCs/>
          <w:sz w:val="20"/>
          <w:szCs w:val="20"/>
        </w:rPr>
        <w:t xml:space="preserve">Российской Федерации или </w:t>
      </w:r>
      <w:proofErr w:type="gramStart"/>
      <w:r w:rsidRPr="00A11D16">
        <w:rPr>
          <w:rFonts w:ascii="Arial" w:hAnsi="Arial" w:cs="Arial"/>
          <w:b/>
          <w:bCs/>
          <w:sz w:val="20"/>
          <w:szCs w:val="20"/>
        </w:rPr>
        <w:t>муниципальным</w:t>
      </w:r>
      <w:proofErr w:type="gramEnd"/>
      <w:r w:rsidRPr="00A11D16">
        <w:rPr>
          <w:rFonts w:ascii="Arial" w:hAnsi="Arial" w:cs="Arial"/>
          <w:b/>
          <w:bCs/>
          <w:sz w:val="20"/>
          <w:szCs w:val="20"/>
        </w:rPr>
        <w:t xml:space="preserve"> правовым</w:t>
      </w:r>
    </w:p>
    <w:p w:rsidR="00A11D16" w:rsidRPr="00A11D16" w:rsidRDefault="00A11D16" w:rsidP="00A11D16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Arial" w:hAnsi="Arial" w:cs="Arial"/>
          <w:b/>
          <w:bCs/>
          <w:sz w:val="20"/>
          <w:szCs w:val="20"/>
        </w:rPr>
      </w:pPr>
      <w:r w:rsidRPr="00A11D16">
        <w:rPr>
          <w:rFonts w:ascii="Arial" w:hAnsi="Arial" w:cs="Arial"/>
          <w:b/>
          <w:bCs/>
          <w:sz w:val="20"/>
          <w:szCs w:val="20"/>
        </w:rPr>
        <w:t>актом представительного органа</w:t>
      </w:r>
    </w:p>
    <w:p w:rsidR="00A11D16" w:rsidRPr="00A11D16" w:rsidRDefault="00A11D16" w:rsidP="00A11D16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Arial" w:hAnsi="Arial" w:cs="Arial"/>
          <w:b/>
          <w:bCs/>
          <w:sz w:val="20"/>
          <w:szCs w:val="20"/>
        </w:rPr>
      </w:pPr>
      <w:r w:rsidRPr="00A11D16">
        <w:rPr>
          <w:rFonts w:ascii="Arial" w:hAnsi="Arial" w:cs="Arial"/>
          <w:b/>
          <w:bCs/>
          <w:sz w:val="20"/>
          <w:szCs w:val="20"/>
        </w:rPr>
        <w:t>местного самоуправления)</w:t>
      </w:r>
    </w:p>
    <w:p w:rsidR="00A11D16" w:rsidRPr="00A11D16" w:rsidRDefault="00A11D16" w:rsidP="00A11D16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 xml:space="preserve">(в ред. </w:t>
      </w:r>
      <w:hyperlink r:id="rId54" w:history="1">
        <w:r w:rsidRPr="00A11D16">
          <w:rPr>
            <w:rFonts w:ascii="Arial" w:hAnsi="Arial" w:cs="Arial"/>
            <w:color w:val="0000FF"/>
            <w:sz w:val="20"/>
            <w:szCs w:val="20"/>
          </w:rPr>
          <w:t>Постановления</w:t>
        </w:r>
      </w:hyperlink>
      <w:r w:rsidRPr="00A11D16">
        <w:rPr>
          <w:rFonts w:ascii="Arial" w:hAnsi="Arial" w:cs="Arial"/>
          <w:sz w:val="20"/>
          <w:szCs w:val="20"/>
        </w:rPr>
        <w:t xml:space="preserve"> Правительства РФ от 04.02.2015 N 94)</w:t>
      </w:r>
    </w:p>
    <w:p w:rsidR="00A11D16" w:rsidRPr="00A11D16" w:rsidRDefault="00A11D16" w:rsidP="00A11D16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20"/>
          <w:szCs w:val="20"/>
        </w:rPr>
      </w:pPr>
    </w:p>
    <w:p w:rsidR="00A11D16" w:rsidRPr="00A11D16" w:rsidRDefault="00A11D16" w:rsidP="00A11D1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>130. Предоставление решения о согласовании архитектурно-градостроительного облика объекта.</w:t>
      </w:r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>131. Предоставление порубочного билета и (или) разрешения на пересадку деревьев и кустарников.</w:t>
      </w:r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>132. Предоставление разрешения на осуществление земляных работ.</w:t>
      </w:r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>133. Согласование схемы движения транспорта и пешеходов на период проведения работ на проезжей части.</w:t>
      </w:r>
    </w:p>
    <w:p w:rsidR="00A11D16" w:rsidRPr="00A11D16" w:rsidRDefault="00A11D16" w:rsidP="00A11D16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 xml:space="preserve">(п. 133 в ред. </w:t>
      </w:r>
      <w:hyperlink r:id="rId55" w:history="1">
        <w:r w:rsidRPr="00A11D16">
          <w:rPr>
            <w:rFonts w:ascii="Arial" w:hAnsi="Arial" w:cs="Arial"/>
            <w:color w:val="0000FF"/>
            <w:sz w:val="20"/>
            <w:szCs w:val="20"/>
          </w:rPr>
          <w:t>Постановления</w:t>
        </w:r>
      </w:hyperlink>
      <w:r w:rsidRPr="00A11D16">
        <w:rPr>
          <w:rFonts w:ascii="Arial" w:hAnsi="Arial" w:cs="Arial"/>
          <w:sz w:val="20"/>
          <w:szCs w:val="20"/>
        </w:rPr>
        <w:t xml:space="preserve"> Правительства РФ от 04.02.2015 N 94)</w:t>
      </w:r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>134. Проведение контрольно-геодезической съемки и передача исполнительной документации в уполномоченный орган государственной власти или местного самоуправления.</w:t>
      </w:r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>135. Принятие решения о предоставлении в собственность земельного участка для индивидуального жилищного строительства гражданам, имеющим 3 и более детей.</w:t>
      </w:r>
    </w:p>
    <w:p w:rsidR="00A11D16" w:rsidRPr="00A11D16" w:rsidRDefault="00A11D16" w:rsidP="00A11D16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 xml:space="preserve">(п. 135 </w:t>
      </w:r>
      <w:proofErr w:type="gramStart"/>
      <w:r w:rsidRPr="00A11D16">
        <w:rPr>
          <w:rFonts w:ascii="Arial" w:hAnsi="Arial" w:cs="Arial"/>
          <w:sz w:val="20"/>
          <w:szCs w:val="20"/>
        </w:rPr>
        <w:t>введен</w:t>
      </w:r>
      <w:proofErr w:type="gramEnd"/>
      <w:r w:rsidRPr="00A11D16">
        <w:rPr>
          <w:rFonts w:ascii="Arial" w:hAnsi="Arial" w:cs="Arial"/>
          <w:sz w:val="20"/>
          <w:szCs w:val="20"/>
        </w:rPr>
        <w:t xml:space="preserve"> </w:t>
      </w:r>
      <w:hyperlink r:id="rId56" w:history="1">
        <w:r w:rsidRPr="00A11D16">
          <w:rPr>
            <w:rFonts w:ascii="Arial" w:hAnsi="Arial" w:cs="Arial"/>
            <w:color w:val="0000FF"/>
            <w:sz w:val="20"/>
            <w:szCs w:val="20"/>
          </w:rPr>
          <w:t>Постановлением</w:t>
        </w:r>
      </w:hyperlink>
      <w:r w:rsidRPr="00A11D16">
        <w:rPr>
          <w:rFonts w:ascii="Arial" w:hAnsi="Arial" w:cs="Arial"/>
          <w:sz w:val="20"/>
          <w:szCs w:val="20"/>
        </w:rPr>
        <w:t xml:space="preserve"> Правительства РФ от 04.02.2015 N 94)</w:t>
      </w:r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>136. Принятие решения о бесплатном предоставлении гражданину земельного участка для индивидуального жилищного строительства в случаях, предусмотренных законами субъекта Российской Федерации.</w:t>
      </w:r>
    </w:p>
    <w:p w:rsidR="00A11D16" w:rsidRPr="00A11D16" w:rsidRDefault="00A11D16" w:rsidP="00A11D16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 xml:space="preserve">(п. 136 </w:t>
      </w:r>
      <w:proofErr w:type="gramStart"/>
      <w:r w:rsidRPr="00A11D16">
        <w:rPr>
          <w:rFonts w:ascii="Arial" w:hAnsi="Arial" w:cs="Arial"/>
          <w:sz w:val="20"/>
          <w:szCs w:val="20"/>
        </w:rPr>
        <w:t>введен</w:t>
      </w:r>
      <w:proofErr w:type="gramEnd"/>
      <w:r w:rsidRPr="00A11D16">
        <w:rPr>
          <w:rFonts w:ascii="Arial" w:hAnsi="Arial" w:cs="Arial"/>
          <w:sz w:val="20"/>
          <w:szCs w:val="20"/>
        </w:rPr>
        <w:t xml:space="preserve"> </w:t>
      </w:r>
      <w:hyperlink r:id="rId57" w:history="1">
        <w:r w:rsidRPr="00A11D16">
          <w:rPr>
            <w:rFonts w:ascii="Arial" w:hAnsi="Arial" w:cs="Arial"/>
            <w:color w:val="0000FF"/>
            <w:sz w:val="20"/>
            <w:szCs w:val="20"/>
          </w:rPr>
          <w:t>Постановлением</w:t>
        </w:r>
      </w:hyperlink>
      <w:r w:rsidRPr="00A11D16">
        <w:rPr>
          <w:rFonts w:ascii="Arial" w:hAnsi="Arial" w:cs="Arial"/>
          <w:sz w:val="20"/>
          <w:szCs w:val="20"/>
        </w:rPr>
        <w:t xml:space="preserve"> Правительства РФ от 04.02.2015 N 94)</w:t>
      </w:r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>137. Предоставление заключения о соответствии проектной документации сводному плану подземных коммуникаций и сооружений.</w:t>
      </w:r>
    </w:p>
    <w:p w:rsidR="00A11D16" w:rsidRPr="00A11D16" w:rsidRDefault="00A11D16" w:rsidP="00A11D16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 xml:space="preserve">(п. 137 </w:t>
      </w:r>
      <w:proofErr w:type="gramStart"/>
      <w:r w:rsidRPr="00A11D16">
        <w:rPr>
          <w:rFonts w:ascii="Arial" w:hAnsi="Arial" w:cs="Arial"/>
          <w:sz w:val="20"/>
          <w:szCs w:val="20"/>
        </w:rPr>
        <w:t>введен</w:t>
      </w:r>
      <w:proofErr w:type="gramEnd"/>
      <w:r w:rsidRPr="00A11D16">
        <w:rPr>
          <w:rFonts w:ascii="Arial" w:hAnsi="Arial" w:cs="Arial"/>
          <w:sz w:val="20"/>
          <w:szCs w:val="20"/>
        </w:rPr>
        <w:t xml:space="preserve"> </w:t>
      </w:r>
      <w:hyperlink r:id="rId58" w:history="1">
        <w:r w:rsidRPr="00A11D16">
          <w:rPr>
            <w:rFonts w:ascii="Arial" w:hAnsi="Arial" w:cs="Arial"/>
            <w:color w:val="0000FF"/>
            <w:sz w:val="20"/>
            <w:szCs w:val="20"/>
          </w:rPr>
          <w:t>Постановлением</w:t>
        </w:r>
      </w:hyperlink>
      <w:r w:rsidRPr="00A11D16">
        <w:rPr>
          <w:rFonts w:ascii="Arial" w:hAnsi="Arial" w:cs="Arial"/>
          <w:sz w:val="20"/>
          <w:szCs w:val="20"/>
        </w:rPr>
        <w:t xml:space="preserve"> Правительства РФ от 04.02.2015 N 94)</w:t>
      </w:r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>138. Согласование проведения работ в технических и охранных зонах.</w:t>
      </w:r>
    </w:p>
    <w:p w:rsidR="00A11D16" w:rsidRPr="00A11D16" w:rsidRDefault="00A11D16" w:rsidP="00A11D16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 xml:space="preserve">(п. 138 </w:t>
      </w:r>
      <w:proofErr w:type="gramStart"/>
      <w:r w:rsidRPr="00A11D16">
        <w:rPr>
          <w:rFonts w:ascii="Arial" w:hAnsi="Arial" w:cs="Arial"/>
          <w:sz w:val="20"/>
          <w:szCs w:val="20"/>
        </w:rPr>
        <w:t>введен</w:t>
      </w:r>
      <w:proofErr w:type="gramEnd"/>
      <w:r w:rsidRPr="00A11D16">
        <w:rPr>
          <w:rFonts w:ascii="Arial" w:hAnsi="Arial" w:cs="Arial"/>
          <w:sz w:val="20"/>
          <w:szCs w:val="20"/>
        </w:rPr>
        <w:t xml:space="preserve"> </w:t>
      </w:r>
      <w:hyperlink r:id="rId59" w:history="1">
        <w:r w:rsidRPr="00A11D16">
          <w:rPr>
            <w:rFonts w:ascii="Arial" w:hAnsi="Arial" w:cs="Arial"/>
            <w:color w:val="0000FF"/>
            <w:sz w:val="20"/>
            <w:szCs w:val="20"/>
          </w:rPr>
          <w:t>Постановлением</w:t>
        </w:r>
      </w:hyperlink>
      <w:r w:rsidRPr="00A11D16">
        <w:rPr>
          <w:rFonts w:ascii="Arial" w:hAnsi="Arial" w:cs="Arial"/>
          <w:sz w:val="20"/>
          <w:szCs w:val="20"/>
        </w:rPr>
        <w:t xml:space="preserve"> Правительства РФ от 04.02.2015 N 94)</w:t>
      </w:r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>139. Выдача разрешения на перемещение отходов строительства, сноса зданий и сооружений, в том числе грунтов.</w:t>
      </w:r>
    </w:p>
    <w:p w:rsidR="00A11D16" w:rsidRPr="00A11D16" w:rsidRDefault="00A11D16" w:rsidP="00A11D16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 xml:space="preserve">(п. 139 </w:t>
      </w:r>
      <w:proofErr w:type="gramStart"/>
      <w:r w:rsidRPr="00A11D16">
        <w:rPr>
          <w:rFonts w:ascii="Arial" w:hAnsi="Arial" w:cs="Arial"/>
          <w:sz w:val="20"/>
          <w:szCs w:val="20"/>
        </w:rPr>
        <w:t>введен</w:t>
      </w:r>
      <w:proofErr w:type="gramEnd"/>
      <w:r w:rsidRPr="00A11D16">
        <w:rPr>
          <w:rFonts w:ascii="Arial" w:hAnsi="Arial" w:cs="Arial"/>
          <w:sz w:val="20"/>
          <w:szCs w:val="20"/>
        </w:rPr>
        <w:t xml:space="preserve"> </w:t>
      </w:r>
      <w:hyperlink r:id="rId60" w:history="1">
        <w:r w:rsidRPr="00A11D16">
          <w:rPr>
            <w:rFonts w:ascii="Arial" w:hAnsi="Arial" w:cs="Arial"/>
            <w:color w:val="0000FF"/>
            <w:sz w:val="20"/>
            <w:szCs w:val="20"/>
          </w:rPr>
          <w:t>Постановлением</w:t>
        </w:r>
      </w:hyperlink>
      <w:r w:rsidRPr="00A11D16">
        <w:rPr>
          <w:rFonts w:ascii="Arial" w:hAnsi="Arial" w:cs="Arial"/>
          <w:sz w:val="20"/>
          <w:szCs w:val="20"/>
        </w:rPr>
        <w:t xml:space="preserve"> Правительства РФ от 04.02.2015 N 94)</w:t>
      </w:r>
    </w:p>
    <w:p w:rsidR="00A11D16" w:rsidRPr="00A11D16" w:rsidRDefault="00A11D16" w:rsidP="00A11D1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</w:p>
    <w:p w:rsidR="00A11D16" w:rsidRPr="00A11D16" w:rsidRDefault="00A11D16" w:rsidP="00A11D1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</w:p>
    <w:p w:rsidR="00A11D16" w:rsidRPr="00A11D16" w:rsidRDefault="00A11D16" w:rsidP="00A11D1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</w:p>
    <w:p w:rsidR="00A11D16" w:rsidRPr="00A11D16" w:rsidRDefault="00A11D16" w:rsidP="00A11D1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</w:p>
    <w:p w:rsidR="00A11D16" w:rsidRPr="00A11D16" w:rsidRDefault="00A11D16" w:rsidP="00A11D1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</w:p>
    <w:p w:rsidR="00A11D16" w:rsidRPr="00A11D16" w:rsidRDefault="00A11D16" w:rsidP="00A11D1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>Утверждены</w:t>
      </w:r>
    </w:p>
    <w:p w:rsidR="00A11D16" w:rsidRPr="00A11D16" w:rsidRDefault="00A11D16" w:rsidP="00A11D16">
      <w:pPr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>постановлением Правительства</w:t>
      </w:r>
    </w:p>
    <w:p w:rsidR="00A11D16" w:rsidRPr="00A11D16" w:rsidRDefault="00A11D16" w:rsidP="00A11D16">
      <w:pPr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>Российской Федерации</w:t>
      </w:r>
    </w:p>
    <w:p w:rsidR="00A11D16" w:rsidRPr="00A11D16" w:rsidRDefault="00A11D16" w:rsidP="00A11D16">
      <w:pPr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>от 30 апреля 2014 г. N 403</w:t>
      </w:r>
    </w:p>
    <w:p w:rsidR="00A11D16" w:rsidRPr="00A11D16" w:rsidRDefault="00A11D16" w:rsidP="00A11D16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20"/>
          <w:szCs w:val="20"/>
        </w:rPr>
      </w:pPr>
    </w:p>
    <w:p w:rsidR="00A11D16" w:rsidRPr="00A11D16" w:rsidRDefault="00A11D16" w:rsidP="00A11D16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Arial" w:hAnsi="Arial" w:cs="Arial"/>
          <w:b/>
          <w:bCs/>
          <w:sz w:val="20"/>
          <w:szCs w:val="20"/>
        </w:rPr>
      </w:pPr>
      <w:bookmarkStart w:id="6" w:name="Par259"/>
      <w:bookmarkEnd w:id="6"/>
      <w:r w:rsidRPr="00A11D16">
        <w:rPr>
          <w:rFonts w:ascii="Arial" w:hAnsi="Arial" w:cs="Arial"/>
          <w:b/>
          <w:bCs/>
          <w:sz w:val="20"/>
          <w:szCs w:val="20"/>
        </w:rPr>
        <w:t>ПРАВИЛА</w:t>
      </w:r>
    </w:p>
    <w:p w:rsidR="00A11D16" w:rsidRPr="00A11D16" w:rsidRDefault="00A11D16" w:rsidP="00A11D16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Arial" w:hAnsi="Arial" w:cs="Arial"/>
          <w:b/>
          <w:bCs/>
          <w:sz w:val="20"/>
          <w:szCs w:val="20"/>
        </w:rPr>
      </w:pPr>
      <w:r w:rsidRPr="00A11D16">
        <w:rPr>
          <w:rFonts w:ascii="Arial" w:hAnsi="Arial" w:cs="Arial"/>
          <w:b/>
          <w:bCs/>
          <w:sz w:val="20"/>
          <w:szCs w:val="20"/>
        </w:rPr>
        <w:t>ВНЕСЕНИЯ ИЗМЕНЕНИЙ В ИСЧЕРПЫВАЮЩИЙ ПЕРЕЧЕНЬ ПРОЦЕДУР</w:t>
      </w:r>
    </w:p>
    <w:p w:rsidR="00A11D16" w:rsidRPr="00A11D16" w:rsidRDefault="00A11D16" w:rsidP="00A11D16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Arial" w:hAnsi="Arial" w:cs="Arial"/>
          <w:b/>
          <w:bCs/>
          <w:sz w:val="20"/>
          <w:szCs w:val="20"/>
        </w:rPr>
      </w:pPr>
      <w:r w:rsidRPr="00A11D16">
        <w:rPr>
          <w:rFonts w:ascii="Arial" w:hAnsi="Arial" w:cs="Arial"/>
          <w:b/>
          <w:bCs/>
          <w:sz w:val="20"/>
          <w:szCs w:val="20"/>
        </w:rPr>
        <w:lastRenderedPageBreak/>
        <w:t>В СФЕРЕ ЖИЛИЩНОГО СТРОИТЕЛЬСТВА</w:t>
      </w:r>
    </w:p>
    <w:p w:rsidR="00A11D16" w:rsidRPr="00A11D16" w:rsidRDefault="00A11D16" w:rsidP="00A11D16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20"/>
          <w:szCs w:val="20"/>
        </w:rPr>
      </w:pPr>
    </w:p>
    <w:p w:rsidR="00A11D16" w:rsidRPr="00A11D16" w:rsidRDefault="00A11D16" w:rsidP="00A11D1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 xml:space="preserve">1. Настоящие Правила устанавливают порядок внесения изменений в исчерпывающий </w:t>
      </w:r>
      <w:hyperlink w:anchor="Par40" w:history="1">
        <w:r w:rsidRPr="00A11D16">
          <w:rPr>
            <w:rFonts w:ascii="Arial" w:hAnsi="Arial" w:cs="Arial"/>
            <w:color w:val="0000FF"/>
            <w:sz w:val="20"/>
            <w:szCs w:val="20"/>
          </w:rPr>
          <w:t>перечень</w:t>
        </w:r>
      </w:hyperlink>
      <w:r w:rsidRPr="00A11D16">
        <w:rPr>
          <w:rFonts w:ascii="Arial" w:hAnsi="Arial" w:cs="Arial"/>
          <w:sz w:val="20"/>
          <w:szCs w:val="20"/>
        </w:rPr>
        <w:t xml:space="preserve"> процедур в сфере жилищного строительства (далее - перечень процедур).</w:t>
      </w:r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bookmarkStart w:id="7" w:name="Par264"/>
      <w:bookmarkEnd w:id="7"/>
      <w:r w:rsidRPr="00A11D16">
        <w:rPr>
          <w:rFonts w:ascii="Arial" w:hAnsi="Arial" w:cs="Arial"/>
          <w:sz w:val="20"/>
          <w:szCs w:val="20"/>
        </w:rPr>
        <w:t xml:space="preserve">2. </w:t>
      </w:r>
      <w:proofErr w:type="gramStart"/>
      <w:r w:rsidRPr="00A11D16">
        <w:rPr>
          <w:rFonts w:ascii="Arial" w:hAnsi="Arial" w:cs="Arial"/>
          <w:sz w:val="20"/>
          <w:szCs w:val="20"/>
        </w:rPr>
        <w:t xml:space="preserve">В случае подготовки проектов федеральных законов и нормативных правовых актов Правительства Российской Федерации, предусматривающих изменение количества процедур в сфере жилищного строительства, заинтересованные федеральные органы исполнительной власти в соответствии с установленными сферами деятельности при подготовке проектов указанных федеральных законов и нормативных правовых актов подготавливают предложения о внесении изменений в </w:t>
      </w:r>
      <w:hyperlink w:anchor="Par40" w:history="1">
        <w:r w:rsidRPr="00A11D16">
          <w:rPr>
            <w:rFonts w:ascii="Arial" w:hAnsi="Arial" w:cs="Arial"/>
            <w:color w:val="0000FF"/>
            <w:sz w:val="20"/>
            <w:szCs w:val="20"/>
          </w:rPr>
          <w:t>перечень</w:t>
        </w:r>
      </w:hyperlink>
      <w:r w:rsidRPr="00A11D16">
        <w:rPr>
          <w:rFonts w:ascii="Arial" w:hAnsi="Arial" w:cs="Arial"/>
          <w:sz w:val="20"/>
          <w:szCs w:val="20"/>
        </w:rPr>
        <w:t xml:space="preserve"> процедур и направляют указанные предложения в Министерство строительства и жилищно-коммунального хозяйства</w:t>
      </w:r>
      <w:proofErr w:type="gramEnd"/>
      <w:r w:rsidRPr="00A11D16">
        <w:rPr>
          <w:rFonts w:ascii="Arial" w:hAnsi="Arial" w:cs="Arial"/>
          <w:sz w:val="20"/>
          <w:szCs w:val="20"/>
        </w:rPr>
        <w:t xml:space="preserve"> Российской Федерации.</w:t>
      </w:r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bookmarkStart w:id="8" w:name="Par265"/>
      <w:bookmarkEnd w:id="8"/>
      <w:r w:rsidRPr="00A11D16">
        <w:rPr>
          <w:rFonts w:ascii="Arial" w:hAnsi="Arial" w:cs="Arial"/>
          <w:sz w:val="20"/>
          <w:szCs w:val="20"/>
        </w:rPr>
        <w:t xml:space="preserve">3. </w:t>
      </w:r>
      <w:proofErr w:type="gramStart"/>
      <w:r w:rsidRPr="00A11D16">
        <w:rPr>
          <w:rFonts w:ascii="Arial" w:hAnsi="Arial" w:cs="Arial"/>
          <w:sz w:val="20"/>
          <w:szCs w:val="20"/>
        </w:rPr>
        <w:t xml:space="preserve">В случае подготовки проектов законов и (или) нормативных правовых актов субъектов Российской Федерации, предусматривающих изменение количества процедур в сфере жилищного строительства, высшие должностные лица субъектов Российской Федерации (руководители высших исполнительных органов государственной власти субъектов Российской Федерации) подготавливают и представляют в Министерство строительства и жилищно-коммунального хозяйства Российской Федерации предложения о внесении изменений в </w:t>
      </w:r>
      <w:hyperlink w:anchor="Par40" w:history="1">
        <w:r w:rsidRPr="00A11D16">
          <w:rPr>
            <w:rFonts w:ascii="Arial" w:hAnsi="Arial" w:cs="Arial"/>
            <w:color w:val="0000FF"/>
            <w:sz w:val="20"/>
            <w:szCs w:val="20"/>
          </w:rPr>
          <w:t>перечень</w:t>
        </w:r>
      </w:hyperlink>
      <w:r w:rsidRPr="00A11D16">
        <w:rPr>
          <w:rFonts w:ascii="Arial" w:hAnsi="Arial" w:cs="Arial"/>
          <w:sz w:val="20"/>
          <w:szCs w:val="20"/>
        </w:rPr>
        <w:t xml:space="preserve"> процедур с приложением проекта (проектов) актов субъектов</w:t>
      </w:r>
      <w:proofErr w:type="gramEnd"/>
      <w:r w:rsidRPr="00A11D16">
        <w:rPr>
          <w:rFonts w:ascii="Arial" w:hAnsi="Arial" w:cs="Arial"/>
          <w:sz w:val="20"/>
          <w:szCs w:val="20"/>
        </w:rPr>
        <w:t xml:space="preserve"> Российской Федерации.</w:t>
      </w:r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 xml:space="preserve">4. </w:t>
      </w:r>
      <w:proofErr w:type="gramStart"/>
      <w:r w:rsidRPr="00A11D16">
        <w:rPr>
          <w:rFonts w:ascii="Arial" w:hAnsi="Arial" w:cs="Arial"/>
          <w:sz w:val="20"/>
          <w:szCs w:val="20"/>
        </w:rPr>
        <w:t xml:space="preserve">Министерство строительства и жилищно-коммунального хозяйства Российской Федерации в течение месяца обеспечивает рассмотрение поступивших предложений, указанных в </w:t>
      </w:r>
      <w:hyperlink w:anchor="Par264" w:history="1">
        <w:r w:rsidRPr="00A11D16">
          <w:rPr>
            <w:rFonts w:ascii="Arial" w:hAnsi="Arial" w:cs="Arial"/>
            <w:color w:val="0000FF"/>
            <w:sz w:val="20"/>
            <w:szCs w:val="20"/>
          </w:rPr>
          <w:t>пунктах 2</w:t>
        </w:r>
      </w:hyperlink>
      <w:r w:rsidRPr="00A11D16">
        <w:rPr>
          <w:rFonts w:ascii="Arial" w:hAnsi="Arial" w:cs="Arial"/>
          <w:sz w:val="20"/>
          <w:szCs w:val="20"/>
        </w:rPr>
        <w:t xml:space="preserve"> и </w:t>
      </w:r>
      <w:hyperlink w:anchor="Par265" w:history="1">
        <w:r w:rsidRPr="00A11D16">
          <w:rPr>
            <w:rFonts w:ascii="Arial" w:hAnsi="Arial" w:cs="Arial"/>
            <w:color w:val="0000FF"/>
            <w:sz w:val="20"/>
            <w:szCs w:val="20"/>
          </w:rPr>
          <w:t>3</w:t>
        </w:r>
      </w:hyperlink>
      <w:r w:rsidRPr="00A11D16">
        <w:rPr>
          <w:rFonts w:ascii="Arial" w:hAnsi="Arial" w:cs="Arial"/>
          <w:sz w:val="20"/>
          <w:szCs w:val="20"/>
        </w:rPr>
        <w:t xml:space="preserve"> настоящих Правил, и представляет в Правительство Российской Федерации в установленном порядке согласованные с заинтересованными федеральными органами исполнительной власти и органами исполнительной власти субъектов Российской Федерации предложения о внесении изменений в </w:t>
      </w:r>
      <w:hyperlink w:anchor="Par40" w:history="1">
        <w:r w:rsidRPr="00A11D16">
          <w:rPr>
            <w:rFonts w:ascii="Arial" w:hAnsi="Arial" w:cs="Arial"/>
            <w:color w:val="0000FF"/>
            <w:sz w:val="20"/>
            <w:szCs w:val="20"/>
          </w:rPr>
          <w:t>перечень</w:t>
        </w:r>
      </w:hyperlink>
      <w:r w:rsidRPr="00A11D16">
        <w:rPr>
          <w:rFonts w:ascii="Arial" w:hAnsi="Arial" w:cs="Arial"/>
          <w:sz w:val="20"/>
          <w:szCs w:val="20"/>
        </w:rPr>
        <w:t xml:space="preserve"> процедур с проектом нормативного правового акта Правительства Российской Федерации.</w:t>
      </w:r>
      <w:proofErr w:type="gramEnd"/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 xml:space="preserve">5. Проекты нормативных правовых актов Правительства Российской Федерации и федеральных органов исполнительной власти, предусматривающие увеличение количества процедур, указанных в </w:t>
      </w:r>
      <w:hyperlink w:anchor="Par40" w:history="1">
        <w:r w:rsidRPr="00A11D16">
          <w:rPr>
            <w:rFonts w:ascii="Arial" w:hAnsi="Arial" w:cs="Arial"/>
            <w:color w:val="0000FF"/>
            <w:sz w:val="20"/>
            <w:szCs w:val="20"/>
          </w:rPr>
          <w:t>перечне</w:t>
        </w:r>
      </w:hyperlink>
      <w:r w:rsidRPr="00A11D16">
        <w:rPr>
          <w:rFonts w:ascii="Arial" w:hAnsi="Arial" w:cs="Arial"/>
          <w:sz w:val="20"/>
          <w:szCs w:val="20"/>
        </w:rPr>
        <w:t xml:space="preserve"> процедур, подлежат оценке регулирующего воздействия в порядке, установленном Правительством Российской Федерации.</w:t>
      </w:r>
    </w:p>
    <w:p w:rsidR="00A11D16" w:rsidRPr="00A11D16" w:rsidRDefault="00A11D16" w:rsidP="00A11D1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</w:p>
    <w:p w:rsidR="00A11D16" w:rsidRPr="00A11D16" w:rsidRDefault="00A11D16" w:rsidP="00A11D1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</w:p>
    <w:p w:rsidR="00A11D16" w:rsidRPr="00A11D16" w:rsidRDefault="00A11D16" w:rsidP="00A11D1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</w:p>
    <w:p w:rsidR="00A11D16" w:rsidRPr="00A11D16" w:rsidRDefault="00A11D16" w:rsidP="00A11D1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</w:p>
    <w:p w:rsidR="00A11D16" w:rsidRPr="00A11D16" w:rsidRDefault="00A11D16" w:rsidP="00A11D1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</w:p>
    <w:p w:rsidR="00A11D16" w:rsidRPr="00A11D16" w:rsidRDefault="00A11D16" w:rsidP="00A11D1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>Утверждены</w:t>
      </w:r>
    </w:p>
    <w:p w:rsidR="00A11D16" w:rsidRPr="00A11D16" w:rsidRDefault="00A11D16" w:rsidP="00A11D16">
      <w:pPr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>постановлением Правительства</w:t>
      </w:r>
    </w:p>
    <w:p w:rsidR="00A11D16" w:rsidRPr="00A11D16" w:rsidRDefault="00A11D16" w:rsidP="00A11D16">
      <w:pPr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>Российской Федерации</w:t>
      </w:r>
    </w:p>
    <w:p w:rsidR="00A11D16" w:rsidRPr="00A11D16" w:rsidRDefault="00A11D16" w:rsidP="00A11D16">
      <w:pPr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>от 30 апреля 2014 г. N 403</w:t>
      </w:r>
    </w:p>
    <w:p w:rsidR="00A11D16" w:rsidRPr="00A11D16" w:rsidRDefault="00A11D16" w:rsidP="00A11D16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20"/>
          <w:szCs w:val="20"/>
        </w:rPr>
      </w:pPr>
    </w:p>
    <w:p w:rsidR="00A11D16" w:rsidRPr="00A11D16" w:rsidRDefault="00A11D16" w:rsidP="00A11D16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Arial" w:hAnsi="Arial" w:cs="Arial"/>
          <w:b/>
          <w:bCs/>
          <w:sz w:val="20"/>
          <w:szCs w:val="20"/>
        </w:rPr>
      </w:pPr>
      <w:bookmarkStart w:id="9" w:name="Par278"/>
      <w:bookmarkEnd w:id="9"/>
      <w:r w:rsidRPr="00A11D16">
        <w:rPr>
          <w:rFonts w:ascii="Arial" w:hAnsi="Arial" w:cs="Arial"/>
          <w:b/>
          <w:bCs/>
          <w:sz w:val="20"/>
          <w:szCs w:val="20"/>
        </w:rPr>
        <w:t>ПРАВИЛА</w:t>
      </w:r>
    </w:p>
    <w:p w:rsidR="00A11D16" w:rsidRPr="00A11D16" w:rsidRDefault="00A11D16" w:rsidP="00A11D16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Arial" w:hAnsi="Arial" w:cs="Arial"/>
          <w:b/>
          <w:bCs/>
          <w:sz w:val="20"/>
          <w:szCs w:val="20"/>
        </w:rPr>
      </w:pPr>
      <w:r w:rsidRPr="00A11D16">
        <w:rPr>
          <w:rFonts w:ascii="Arial" w:hAnsi="Arial" w:cs="Arial"/>
          <w:b/>
          <w:bCs/>
          <w:sz w:val="20"/>
          <w:szCs w:val="20"/>
        </w:rPr>
        <w:t>ВЕДЕНИЯ РЕЕСТРА ОПИСАНИЙ ПРОЦЕДУР, УКАЗАННЫХ</w:t>
      </w:r>
    </w:p>
    <w:p w:rsidR="00A11D16" w:rsidRPr="00A11D16" w:rsidRDefault="00A11D16" w:rsidP="00A11D16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Arial" w:hAnsi="Arial" w:cs="Arial"/>
          <w:b/>
          <w:bCs/>
          <w:sz w:val="20"/>
          <w:szCs w:val="20"/>
        </w:rPr>
      </w:pPr>
      <w:r w:rsidRPr="00A11D16">
        <w:rPr>
          <w:rFonts w:ascii="Arial" w:hAnsi="Arial" w:cs="Arial"/>
          <w:b/>
          <w:bCs/>
          <w:sz w:val="20"/>
          <w:szCs w:val="20"/>
        </w:rPr>
        <w:t>В ИСЧЕРПЫВАЮЩЕМ ПЕРЕЧНЕ ПРОЦЕДУР В СФЕРЕ</w:t>
      </w:r>
    </w:p>
    <w:p w:rsidR="00A11D16" w:rsidRPr="00A11D16" w:rsidRDefault="00A11D16" w:rsidP="00A11D16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Arial" w:hAnsi="Arial" w:cs="Arial"/>
          <w:b/>
          <w:bCs/>
          <w:sz w:val="20"/>
          <w:szCs w:val="20"/>
        </w:rPr>
      </w:pPr>
      <w:r w:rsidRPr="00A11D16">
        <w:rPr>
          <w:rFonts w:ascii="Arial" w:hAnsi="Arial" w:cs="Arial"/>
          <w:b/>
          <w:bCs/>
          <w:sz w:val="20"/>
          <w:szCs w:val="20"/>
        </w:rPr>
        <w:t>ЖИЛИЩНОГО СТРОИТЕЛЬСТВА</w:t>
      </w:r>
    </w:p>
    <w:p w:rsidR="00A11D16" w:rsidRPr="00A11D16" w:rsidRDefault="00A11D16" w:rsidP="00A11D1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tbl>
      <w:tblPr>
        <w:tblW w:w="10207" w:type="dxa"/>
        <w:jc w:val="center"/>
        <w:tblLayout w:type="fixed"/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10207"/>
      </w:tblGrid>
      <w:tr w:rsidR="00A11D16" w:rsidRPr="00A11D16">
        <w:trPr>
          <w:jc w:val="center"/>
        </w:trPr>
        <w:tc>
          <w:tcPr>
            <w:tcW w:w="10147" w:type="dxa"/>
            <w:tcBorders>
              <w:left w:val="single" w:sz="24" w:space="0" w:color="CED3F1"/>
              <w:right w:val="single" w:sz="24" w:space="0" w:color="F4F3F8"/>
            </w:tcBorders>
            <w:shd w:val="clear" w:color="auto" w:fill="F4F3F8"/>
          </w:tcPr>
          <w:p w:rsidR="00A11D16" w:rsidRPr="00A11D16" w:rsidRDefault="00A11D16" w:rsidP="00A11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392C69"/>
                <w:sz w:val="20"/>
                <w:szCs w:val="20"/>
              </w:rPr>
            </w:pPr>
            <w:r w:rsidRPr="00A11D16">
              <w:rPr>
                <w:rFonts w:ascii="Arial" w:hAnsi="Arial" w:cs="Arial"/>
                <w:color w:val="392C69"/>
                <w:sz w:val="20"/>
                <w:szCs w:val="20"/>
              </w:rPr>
              <w:t>Список изменяющих документов</w:t>
            </w:r>
          </w:p>
          <w:p w:rsidR="00A11D16" w:rsidRPr="00A11D16" w:rsidRDefault="00A11D16" w:rsidP="00A11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392C69"/>
                <w:sz w:val="20"/>
                <w:szCs w:val="20"/>
              </w:rPr>
            </w:pPr>
            <w:r w:rsidRPr="00A11D16">
              <w:rPr>
                <w:rFonts w:ascii="Arial" w:hAnsi="Arial" w:cs="Arial"/>
                <w:color w:val="392C69"/>
                <w:sz w:val="20"/>
                <w:szCs w:val="20"/>
              </w:rPr>
              <w:t xml:space="preserve">(в ред. </w:t>
            </w:r>
            <w:hyperlink r:id="rId61" w:history="1">
              <w:r w:rsidRPr="00A11D16">
                <w:rPr>
                  <w:rFonts w:ascii="Arial" w:hAnsi="Arial" w:cs="Arial"/>
                  <w:color w:val="0000FF"/>
                  <w:sz w:val="20"/>
                  <w:szCs w:val="20"/>
                </w:rPr>
                <w:t>Постановления</w:t>
              </w:r>
            </w:hyperlink>
            <w:r w:rsidRPr="00A11D16">
              <w:rPr>
                <w:rFonts w:ascii="Arial" w:hAnsi="Arial" w:cs="Arial"/>
                <w:color w:val="392C69"/>
                <w:sz w:val="20"/>
                <w:szCs w:val="20"/>
              </w:rPr>
              <w:t xml:space="preserve"> Правительства РФ от 04.02.2015 N 94)</w:t>
            </w:r>
          </w:p>
        </w:tc>
      </w:tr>
    </w:tbl>
    <w:p w:rsidR="00A11D16" w:rsidRPr="00A11D16" w:rsidRDefault="00A11D16" w:rsidP="00A11D16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20"/>
          <w:szCs w:val="20"/>
        </w:rPr>
      </w:pPr>
    </w:p>
    <w:p w:rsidR="00A11D16" w:rsidRPr="00A11D16" w:rsidRDefault="00A11D16" w:rsidP="00A11D1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 xml:space="preserve">1. Настоящие Правила устанавливают порядок ведения реестра описаний процедур, указанных в исчерпывающем </w:t>
      </w:r>
      <w:hyperlink w:anchor="Par40" w:history="1">
        <w:r w:rsidRPr="00A11D16">
          <w:rPr>
            <w:rFonts w:ascii="Arial" w:hAnsi="Arial" w:cs="Arial"/>
            <w:color w:val="0000FF"/>
            <w:sz w:val="20"/>
            <w:szCs w:val="20"/>
          </w:rPr>
          <w:t>перечне</w:t>
        </w:r>
      </w:hyperlink>
      <w:r w:rsidRPr="00A11D16">
        <w:rPr>
          <w:rFonts w:ascii="Arial" w:hAnsi="Arial" w:cs="Arial"/>
          <w:sz w:val="20"/>
          <w:szCs w:val="20"/>
        </w:rPr>
        <w:t xml:space="preserve"> процедур в сфере жилищного строительства, утвержденном постановлением Правительства Российской Федерации от 30 апреля 2014 г. N 403 "Об исчерпывающем перечне процедур в сфере жилищного строительства" (далее соответственно - перечень процедур, реестр описаний процедур).</w:t>
      </w:r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>2. Ведение реестра описаний процедур обеспечивает Министерство строительства и жилищно-коммунального хозяйства Российской Федерации.</w:t>
      </w:r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 xml:space="preserve">2(1). </w:t>
      </w:r>
      <w:hyperlink r:id="rId62" w:history="1">
        <w:r w:rsidRPr="00A11D16">
          <w:rPr>
            <w:rFonts w:ascii="Arial" w:hAnsi="Arial" w:cs="Arial"/>
            <w:color w:val="0000FF"/>
            <w:sz w:val="20"/>
            <w:szCs w:val="20"/>
          </w:rPr>
          <w:t>Форма</w:t>
        </w:r>
      </w:hyperlink>
      <w:r w:rsidRPr="00A11D16">
        <w:rPr>
          <w:rFonts w:ascii="Arial" w:hAnsi="Arial" w:cs="Arial"/>
          <w:sz w:val="20"/>
          <w:szCs w:val="20"/>
        </w:rPr>
        <w:t xml:space="preserve"> реестра описаний процедур устанавливается Министерством строительства и жилищно-коммунального хозяйства Российской Федерации.</w:t>
      </w:r>
    </w:p>
    <w:p w:rsidR="00A11D16" w:rsidRPr="00A11D16" w:rsidRDefault="00A11D16" w:rsidP="00A11D16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lastRenderedPageBreak/>
        <w:t xml:space="preserve">(п. 2(1) </w:t>
      </w:r>
      <w:proofErr w:type="gramStart"/>
      <w:r w:rsidRPr="00A11D16">
        <w:rPr>
          <w:rFonts w:ascii="Arial" w:hAnsi="Arial" w:cs="Arial"/>
          <w:sz w:val="20"/>
          <w:szCs w:val="20"/>
        </w:rPr>
        <w:t>введен</w:t>
      </w:r>
      <w:proofErr w:type="gramEnd"/>
      <w:r w:rsidRPr="00A11D16">
        <w:rPr>
          <w:rFonts w:ascii="Arial" w:hAnsi="Arial" w:cs="Arial"/>
          <w:sz w:val="20"/>
          <w:szCs w:val="20"/>
        </w:rPr>
        <w:t xml:space="preserve"> </w:t>
      </w:r>
      <w:hyperlink r:id="rId63" w:history="1">
        <w:r w:rsidRPr="00A11D16">
          <w:rPr>
            <w:rFonts w:ascii="Arial" w:hAnsi="Arial" w:cs="Arial"/>
            <w:color w:val="0000FF"/>
            <w:sz w:val="20"/>
            <w:szCs w:val="20"/>
          </w:rPr>
          <w:t>Постановлением</w:t>
        </w:r>
      </w:hyperlink>
      <w:r w:rsidRPr="00A11D16">
        <w:rPr>
          <w:rFonts w:ascii="Arial" w:hAnsi="Arial" w:cs="Arial"/>
          <w:sz w:val="20"/>
          <w:szCs w:val="20"/>
        </w:rPr>
        <w:t xml:space="preserve"> Правительства РФ от 04.02.2015 N 94)</w:t>
      </w:r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bookmarkStart w:id="10" w:name="Par289"/>
      <w:bookmarkEnd w:id="10"/>
      <w:r w:rsidRPr="00A11D16">
        <w:rPr>
          <w:rFonts w:ascii="Arial" w:hAnsi="Arial" w:cs="Arial"/>
          <w:sz w:val="20"/>
          <w:szCs w:val="20"/>
        </w:rPr>
        <w:t>3. Реестр описаний процедур включает следующие сведения:</w:t>
      </w:r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 xml:space="preserve">а) наименование процедуры в соответствии с </w:t>
      </w:r>
      <w:hyperlink w:anchor="Par40" w:history="1">
        <w:r w:rsidRPr="00A11D16">
          <w:rPr>
            <w:rFonts w:ascii="Arial" w:hAnsi="Arial" w:cs="Arial"/>
            <w:color w:val="0000FF"/>
            <w:sz w:val="20"/>
            <w:szCs w:val="20"/>
          </w:rPr>
          <w:t>перечнем</w:t>
        </w:r>
      </w:hyperlink>
      <w:r w:rsidRPr="00A11D16">
        <w:rPr>
          <w:rFonts w:ascii="Arial" w:hAnsi="Arial" w:cs="Arial"/>
          <w:sz w:val="20"/>
          <w:szCs w:val="20"/>
        </w:rPr>
        <w:t xml:space="preserve"> процедур;</w:t>
      </w:r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proofErr w:type="gramStart"/>
      <w:r w:rsidRPr="00A11D16">
        <w:rPr>
          <w:rFonts w:ascii="Arial" w:hAnsi="Arial" w:cs="Arial"/>
          <w:sz w:val="20"/>
          <w:szCs w:val="20"/>
        </w:rPr>
        <w:t xml:space="preserve">б) наименование и реквизиты (с указанием структурной единицы) федерального закона, нормативного правового акта Правительства Российской Федерации, нормативного правового акта федерального органа исполнительной власти, которыми установлена процедура в сфере жилищного строительства (для процедур, включенных в </w:t>
      </w:r>
      <w:hyperlink w:anchor="Par47" w:history="1">
        <w:r w:rsidRPr="00A11D16">
          <w:rPr>
            <w:rFonts w:ascii="Arial" w:hAnsi="Arial" w:cs="Arial"/>
            <w:color w:val="0000FF"/>
            <w:sz w:val="20"/>
            <w:szCs w:val="20"/>
          </w:rPr>
          <w:t>раздел I</w:t>
        </w:r>
      </w:hyperlink>
      <w:r w:rsidRPr="00A11D16">
        <w:rPr>
          <w:rFonts w:ascii="Arial" w:hAnsi="Arial" w:cs="Arial"/>
          <w:sz w:val="20"/>
          <w:szCs w:val="20"/>
        </w:rPr>
        <w:t xml:space="preserve"> перечня процедур), нормативного правового акта субъекта Российской Федерации или муниципального правового акта, которыми установлена процедура в сфере жилищного строительства (для процедур, включенных в </w:t>
      </w:r>
      <w:hyperlink w:anchor="Par222" w:history="1">
        <w:r w:rsidRPr="00A11D16">
          <w:rPr>
            <w:rFonts w:ascii="Arial" w:hAnsi="Arial" w:cs="Arial"/>
            <w:color w:val="0000FF"/>
            <w:sz w:val="20"/>
            <w:szCs w:val="20"/>
          </w:rPr>
          <w:t>раздел</w:t>
        </w:r>
        <w:proofErr w:type="gramEnd"/>
        <w:r w:rsidRPr="00A11D16">
          <w:rPr>
            <w:rFonts w:ascii="Arial" w:hAnsi="Arial" w:cs="Arial"/>
            <w:color w:val="0000FF"/>
            <w:sz w:val="20"/>
            <w:szCs w:val="20"/>
          </w:rPr>
          <w:t xml:space="preserve"> </w:t>
        </w:r>
        <w:proofErr w:type="gramStart"/>
        <w:r w:rsidRPr="00A11D16">
          <w:rPr>
            <w:rFonts w:ascii="Arial" w:hAnsi="Arial" w:cs="Arial"/>
            <w:color w:val="0000FF"/>
            <w:sz w:val="20"/>
            <w:szCs w:val="20"/>
          </w:rPr>
          <w:t>II</w:t>
        </w:r>
      </w:hyperlink>
      <w:r w:rsidRPr="00A11D16">
        <w:rPr>
          <w:rFonts w:ascii="Arial" w:hAnsi="Arial" w:cs="Arial"/>
          <w:sz w:val="20"/>
          <w:szCs w:val="20"/>
        </w:rPr>
        <w:t xml:space="preserve"> перечня процедур);</w:t>
      </w:r>
      <w:proofErr w:type="gramEnd"/>
    </w:p>
    <w:p w:rsidR="00A11D16" w:rsidRPr="00A11D16" w:rsidRDefault="00A11D16" w:rsidP="00A11D16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>(</w:t>
      </w:r>
      <w:proofErr w:type="spellStart"/>
      <w:r w:rsidRPr="00A11D16">
        <w:rPr>
          <w:rFonts w:ascii="Arial" w:hAnsi="Arial" w:cs="Arial"/>
          <w:sz w:val="20"/>
          <w:szCs w:val="20"/>
        </w:rPr>
        <w:t>пп</w:t>
      </w:r>
      <w:proofErr w:type="spellEnd"/>
      <w:r w:rsidRPr="00A11D16">
        <w:rPr>
          <w:rFonts w:ascii="Arial" w:hAnsi="Arial" w:cs="Arial"/>
          <w:sz w:val="20"/>
          <w:szCs w:val="20"/>
        </w:rPr>
        <w:t xml:space="preserve">. "б" в ред. </w:t>
      </w:r>
      <w:hyperlink r:id="rId64" w:history="1">
        <w:r w:rsidRPr="00A11D16">
          <w:rPr>
            <w:rFonts w:ascii="Arial" w:hAnsi="Arial" w:cs="Arial"/>
            <w:color w:val="0000FF"/>
            <w:sz w:val="20"/>
            <w:szCs w:val="20"/>
          </w:rPr>
          <w:t>Постановления</w:t>
        </w:r>
      </w:hyperlink>
      <w:r w:rsidRPr="00A11D16">
        <w:rPr>
          <w:rFonts w:ascii="Arial" w:hAnsi="Arial" w:cs="Arial"/>
          <w:sz w:val="20"/>
          <w:szCs w:val="20"/>
        </w:rPr>
        <w:t xml:space="preserve"> Правительства РФ от 04.02.2015 N 94)</w:t>
      </w:r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proofErr w:type="gramStart"/>
      <w:r w:rsidRPr="00A11D16">
        <w:rPr>
          <w:rFonts w:ascii="Arial" w:hAnsi="Arial" w:cs="Arial"/>
          <w:sz w:val="20"/>
          <w:szCs w:val="20"/>
        </w:rPr>
        <w:t xml:space="preserve">в) наименование и реквизиты (с указанием структурной единицы) федерального закона, нормативного правового акта Правительства Российской Федерации, нормативного правового акта федерального органа исполнительной власти, которыми установлен порядок проведения процедуры в сфере жилищного строительства (для процедур, включенных в </w:t>
      </w:r>
      <w:hyperlink w:anchor="Par47" w:history="1">
        <w:r w:rsidRPr="00A11D16">
          <w:rPr>
            <w:rFonts w:ascii="Arial" w:hAnsi="Arial" w:cs="Arial"/>
            <w:color w:val="0000FF"/>
            <w:sz w:val="20"/>
            <w:szCs w:val="20"/>
          </w:rPr>
          <w:t>раздел I</w:t>
        </w:r>
      </w:hyperlink>
      <w:r w:rsidRPr="00A11D16">
        <w:rPr>
          <w:rFonts w:ascii="Arial" w:hAnsi="Arial" w:cs="Arial"/>
          <w:sz w:val="20"/>
          <w:szCs w:val="20"/>
        </w:rPr>
        <w:t xml:space="preserve"> перечня процедур), нормативного правового акта субъекта Российской Федерации или муниципального правового акта, которыми установлен порядок проведения процедуры в сфере жилищного строительства (для</w:t>
      </w:r>
      <w:proofErr w:type="gramEnd"/>
      <w:r w:rsidRPr="00A11D16">
        <w:rPr>
          <w:rFonts w:ascii="Arial" w:hAnsi="Arial" w:cs="Arial"/>
          <w:sz w:val="20"/>
          <w:szCs w:val="20"/>
        </w:rPr>
        <w:t xml:space="preserve"> процедур, включенных в </w:t>
      </w:r>
      <w:hyperlink w:anchor="Par222" w:history="1">
        <w:r w:rsidRPr="00A11D16">
          <w:rPr>
            <w:rFonts w:ascii="Arial" w:hAnsi="Arial" w:cs="Arial"/>
            <w:color w:val="0000FF"/>
            <w:sz w:val="20"/>
            <w:szCs w:val="20"/>
          </w:rPr>
          <w:t>раздел II</w:t>
        </w:r>
      </w:hyperlink>
      <w:r w:rsidRPr="00A11D16">
        <w:rPr>
          <w:rFonts w:ascii="Arial" w:hAnsi="Arial" w:cs="Arial"/>
          <w:sz w:val="20"/>
          <w:szCs w:val="20"/>
        </w:rPr>
        <w:t xml:space="preserve"> перечня процедур);</w:t>
      </w:r>
    </w:p>
    <w:p w:rsidR="00A11D16" w:rsidRPr="00A11D16" w:rsidRDefault="00A11D16" w:rsidP="00A11D16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>(</w:t>
      </w:r>
      <w:proofErr w:type="spellStart"/>
      <w:r w:rsidRPr="00A11D16">
        <w:rPr>
          <w:rFonts w:ascii="Arial" w:hAnsi="Arial" w:cs="Arial"/>
          <w:sz w:val="20"/>
          <w:szCs w:val="20"/>
        </w:rPr>
        <w:t>пп</w:t>
      </w:r>
      <w:proofErr w:type="spellEnd"/>
      <w:r w:rsidRPr="00A11D16">
        <w:rPr>
          <w:rFonts w:ascii="Arial" w:hAnsi="Arial" w:cs="Arial"/>
          <w:sz w:val="20"/>
          <w:szCs w:val="20"/>
        </w:rPr>
        <w:t xml:space="preserve">. "в" в ред. </w:t>
      </w:r>
      <w:hyperlink r:id="rId65" w:history="1">
        <w:r w:rsidRPr="00A11D16">
          <w:rPr>
            <w:rFonts w:ascii="Arial" w:hAnsi="Arial" w:cs="Arial"/>
            <w:color w:val="0000FF"/>
            <w:sz w:val="20"/>
            <w:szCs w:val="20"/>
          </w:rPr>
          <w:t>Постановления</w:t>
        </w:r>
      </w:hyperlink>
      <w:r w:rsidRPr="00A11D16">
        <w:rPr>
          <w:rFonts w:ascii="Arial" w:hAnsi="Arial" w:cs="Arial"/>
          <w:sz w:val="20"/>
          <w:szCs w:val="20"/>
        </w:rPr>
        <w:t xml:space="preserve"> Правительства РФ от 04.02.2015 N 94)</w:t>
      </w:r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 xml:space="preserve">г) установленные федеральным законом, нормативным правовым актом Правительства Российской Федерации, нормативным правовым актом федерального органа исполнительной власти (для процедур, включенных в </w:t>
      </w:r>
      <w:hyperlink w:anchor="Par47" w:history="1">
        <w:r w:rsidRPr="00A11D16">
          <w:rPr>
            <w:rFonts w:ascii="Arial" w:hAnsi="Arial" w:cs="Arial"/>
            <w:color w:val="0000FF"/>
            <w:sz w:val="20"/>
            <w:szCs w:val="20"/>
          </w:rPr>
          <w:t>раздел I</w:t>
        </w:r>
      </w:hyperlink>
      <w:r w:rsidRPr="00A11D16">
        <w:rPr>
          <w:rFonts w:ascii="Arial" w:hAnsi="Arial" w:cs="Arial"/>
          <w:sz w:val="20"/>
          <w:szCs w:val="20"/>
        </w:rPr>
        <w:t xml:space="preserve"> перечня процедур) или нормативным правовым актом субъекта Российской Федерации, муниципальным правовым актом (для процедур, включенных в </w:t>
      </w:r>
      <w:hyperlink w:anchor="Par222" w:history="1">
        <w:r w:rsidRPr="00A11D16">
          <w:rPr>
            <w:rFonts w:ascii="Arial" w:hAnsi="Arial" w:cs="Arial"/>
            <w:color w:val="0000FF"/>
            <w:sz w:val="20"/>
            <w:szCs w:val="20"/>
          </w:rPr>
          <w:t>раздел II</w:t>
        </w:r>
      </w:hyperlink>
      <w:r w:rsidRPr="00A11D16">
        <w:rPr>
          <w:rFonts w:ascii="Arial" w:hAnsi="Arial" w:cs="Arial"/>
          <w:sz w:val="20"/>
          <w:szCs w:val="20"/>
        </w:rPr>
        <w:t xml:space="preserve"> перечня процедур):</w:t>
      </w:r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>случаи, в которых требуется проведение процедуры;</w:t>
      </w:r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>перечень документов, которые заявитель обязан представить для проведения процедуры;</w:t>
      </w:r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>перечень документов, получаемых заявителем в результате проведения процедуры;</w:t>
      </w:r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>основания для отказа в принятии заявления и требуемых документов для проведения процедуры;</w:t>
      </w:r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>основания для приостановления проведения процедуры;</w:t>
      </w:r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 xml:space="preserve">основания для отказа в выдаче заключения, в том числе в выдаче отрицательного заключения, основание для </w:t>
      </w:r>
      <w:proofErr w:type="spellStart"/>
      <w:r w:rsidRPr="00A11D16">
        <w:rPr>
          <w:rFonts w:ascii="Arial" w:hAnsi="Arial" w:cs="Arial"/>
          <w:sz w:val="20"/>
          <w:szCs w:val="20"/>
        </w:rPr>
        <w:t>непредоставления</w:t>
      </w:r>
      <w:proofErr w:type="spellEnd"/>
      <w:r w:rsidRPr="00A11D16">
        <w:rPr>
          <w:rFonts w:ascii="Arial" w:hAnsi="Arial" w:cs="Arial"/>
          <w:sz w:val="20"/>
          <w:szCs w:val="20"/>
        </w:rPr>
        <w:t xml:space="preserve"> разрешения или отказа в иной установленной форме заявителю по итогам проведения процедуры;</w:t>
      </w:r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>срок проведения процедуры;</w:t>
      </w:r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>предельный срок представления заявителем документов, необходимых для проведения процедуры;</w:t>
      </w:r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>стоимость проведения процедуры для заявителя или порядок определения такой стоимости;</w:t>
      </w:r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>форма подачи заявителем документов, необходимых для проведения процедуры (на бумажном носителе или в электронной форме);</w:t>
      </w:r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>орган (организация), осуществляющий проведение процедуры.</w:t>
      </w:r>
    </w:p>
    <w:p w:rsidR="00A11D16" w:rsidRPr="00A11D16" w:rsidRDefault="00A11D16" w:rsidP="00A11D16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>(</w:t>
      </w:r>
      <w:proofErr w:type="spellStart"/>
      <w:r w:rsidRPr="00A11D16">
        <w:rPr>
          <w:rFonts w:ascii="Arial" w:hAnsi="Arial" w:cs="Arial"/>
          <w:sz w:val="20"/>
          <w:szCs w:val="20"/>
        </w:rPr>
        <w:t>пп</w:t>
      </w:r>
      <w:proofErr w:type="spellEnd"/>
      <w:r w:rsidRPr="00A11D16">
        <w:rPr>
          <w:rFonts w:ascii="Arial" w:hAnsi="Arial" w:cs="Arial"/>
          <w:sz w:val="20"/>
          <w:szCs w:val="20"/>
        </w:rPr>
        <w:t xml:space="preserve">. "г" в ред. </w:t>
      </w:r>
      <w:hyperlink r:id="rId66" w:history="1">
        <w:r w:rsidRPr="00A11D16">
          <w:rPr>
            <w:rFonts w:ascii="Arial" w:hAnsi="Arial" w:cs="Arial"/>
            <w:color w:val="0000FF"/>
            <w:sz w:val="20"/>
            <w:szCs w:val="20"/>
          </w:rPr>
          <w:t>Постановления</w:t>
        </w:r>
      </w:hyperlink>
      <w:r w:rsidRPr="00A11D16">
        <w:rPr>
          <w:rFonts w:ascii="Arial" w:hAnsi="Arial" w:cs="Arial"/>
          <w:sz w:val="20"/>
          <w:szCs w:val="20"/>
        </w:rPr>
        <w:t xml:space="preserve"> Правительства РФ от 04.02.2015 N 94)</w:t>
      </w:r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bookmarkStart w:id="11" w:name="Par308"/>
      <w:bookmarkEnd w:id="11"/>
      <w:r w:rsidRPr="00A11D16">
        <w:rPr>
          <w:rFonts w:ascii="Arial" w:hAnsi="Arial" w:cs="Arial"/>
          <w:sz w:val="20"/>
          <w:szCs w:val="20"/>
        </w:rPr>
        <w:t xml:space="preserve">3(1). Высшие исполнительные органы государственной власти субъектов Российской Федерации направляют в Министерство строительства и жилищно-коммунального хозяйства Российской Федерации по </w:t>
      </w:r>
      <w:hyperlink r:id="rId67" w:history="1">
        <w:r w:rsidRPr="00A11D16">
          <w:rPr>
            <w:rFonts w:ascii="Arial" w:hAnsi="Arial" w:cs="Arial"/>
            <w:color w:val="0000FF"/>
            <w:sz w:val="20"/>
            <w:szCs w:val="20"/>
          </w:rPr>
          <w:t>форме</w:t>
        </w:r>
      </w:hyperlink>
      <w:r w:rsidRPr="00A11D16">
        <w:rPr>
          <w:rFonts w:ascii="Arial" w:hAnsi="Arial" w:cs="Arial"/>
          <w:sz w:val="20"/>
          <w:szCs w:val="20"/>
        </w:rPr>
        <w:t xml:space="preserve">, установленной указанным министерством, сведения, предусмотренные </w:t>
      </w:r>
      <w:hyperlink w:anchor="Par289" w:history="1">
        <w:r w:rsidRPr="00A11D16">
          <w:rPr>
            <w:rFonts w:ascii="Arial" w:hAnsi="Arial" w:cs="Arial"/>
            <w:color w:val="0000FF"/>
            <w:sz w:val="20"/>
            <w:szCs w:val="20"/>
          </w:rPr>
          <w:t>пунктом 3</w:t>
        </w:r>
      </w:hyperlink>
      <w:r w:rsidRPr="00A11D16">
        <w:rPr>
          <w:rFonts w:ascii="Arial" w:hAnsi="Arial" w:cs="Arial"/>
          <w:sz w:val="20"/>
          <w:szCs w:val="20"/>
        </w:rPr>
        <w:t xml:space="preserve"> настоящих Правил, в отношении процедур, включенных в </w:t>
      </w:r>
      <w:hyperlink w:anchor="Par222" w:history="1">
        <w:r w:rsidRPr="00A11D16">
          <w:rPr>
            <w:rFonts w:ascii="Arial" w:hAnsi="Arial" w:cs="Arial"/>
            <w:color w:val="0000FF"/>
            <w:sz w:val="20"/>
            <w:szCs w:val="20"/>
          </w:rPr>
          <w:t>раздел II</w:t>
        </w:r>
      </w:hyperlink>
      <w:r w:rsidRPr="00A11D16">
        <w:rPr>
          <w:rFonts w:ascii="Arial" w:hAnsi="Arial" w:cs="Arial"/>
          <w:sz w:val="20"/>
          <w:szCs w:val="20"/>
        </w:rPr>
        <w:t xml:space="preserve"> перечня процедур:</w:t>
      </w:r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 xml:space="preserve">не позднее 10 рабочих дней со дня принятия нормативного правового акта Правительства Российской Федерации о внесении изменений в </w:t>
      </w:r>
      <w:hyperlink w:anchor="Par222" w:history="1">
        <w:r w:rsidRPr="00A11D16">
          <w:rPr>
            <w:rFonts w:ascii="Arial" w:hAnsi="Arial" w:cs="Arial"/>
            <w:color w:val="0000FF"/>
            <w:sz w:val="20"/>
            <w:szCs w:val="20"/>
          </w:rPr>
          <w:t>раздел II</w:t>
        </w:r>
      </w:hyperlink>
      <w:r w:rsidRPr="00A11D16">
        <w:rPr>
          <w:rFonts w:ascii="Arial" w:hAnsi="Arial" w:cs="Arial"/>
          <w:sz w:val="20"/>
          <w:szCs w:val="20"/>
        </w:rPr>
        <w:t xml:space="preserve"> перечня процедур;</w:t>
      </w:r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lastRenderedPageBreak/>
        <w:t xml:space="preserve">не позднее 10 рабочих дней со дня принятия нормативного правового акта субъекта Российской Федерации или муниципального правового акта, предусматривающего установление на территории такого субъекта или муниципального образования процедур, ранее включенных в </w:t>
      </w:r>
      <w:hyperlink w:anchor="Par222" w:history="1">
        <w:r w:rsidRPr="00A11D16">
          <w:rPr>
            <w:rFonts w:ascii="Arial" w:hAnsi="Arial" w:cs="Arial"/>
            <w:color w:val="0000FF"/>
            <w:sz w:val="20"/>
            <w:szCs w:val="20"/>
          </w:rPr>
          <w:t>раздел II</w:t>
        </w:r>
      </w:hyperlink>
      <w:r w:rsidRPr="00A11D16">
        <w:rPr>
          <w:rFonts w:ascii="Arial" w:hAnsi="Arial" w:cs="Arial"/>
          <w:sz w:val="20"/>
          <w:szCs w:val="20"/>
        </w:rPr>
        <w:t xml:space="preserve"> перечня процедур.</w:t>
      </w:r>
    </w:p>
    <w:p w:rsidR="00A11D16" w:rsidRPr="00A11D16" w:rsidRDefault="00A11D16" w:rsidP="00A11D16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 xml:space="preserve">(п. 3(1) </w:t>
      </w:r>
      <w:proofErr w:type="gramStart"/>
      <w:r w:rsidRPr="00A11D16">
        <w:rPr>
          <w:rFonts w:ascii="Arial" w:hAnsi="Arial" w:cs="Arial"/>
          <w:sz w:val="20"/>
          <w:szCs w:val="20"/>
        </w:rPr>
        <w:t>введен</w:t>
      </w:r>
      <w:proofErr w:type="gramEnd"/>
      <w:r w:rsidRPr="00A11D16">
        <w:rPr>
          <w:rFonts w:ascii="Arial" w:hAnsi="Arial" w:cs="Arial"/>
          <w:sz w:val="20"/>
          <w:szCs w:val="20"/>
        </w:rPr>
        <w:t xml:space="preserve"> </w:t>
      </w:r>
      <w:hyperlink r:id="rId68" w:history="1">
        <w:r w:rsidRPr="00A11D16">
          <w:rPr>
            <w:rFonts w:ascii="Arial" w:hAnsi="Arial" w:cs="Arial"/>
            <w:color w:val="0000FF"/>
            <w:sz w:val="20"/>
            <w:szCs w:val="20"/>
          </w:rPr>
          <w:t>Постановлением</w:t>
        </w:r>
      </w:hyperlink>
      <w:r w:rsidRPr="00A11D16">
        <w:rPr>
          <w:rFonts w:ascii="Arial" w:hAnsi="Arial" w:cs="Arial"/>
          <w:sz w:val="20"/>
          <w:szCs w:val="20"/>
        </w:rPr>
        <w:t xml:space="preserve"> Правительства РФ от 04.02.2015 N 94)</w:t>
      </w:r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>4. Министерство строительства и жилищно-коммунального хозяйства Российской Федерации вносит изменения в реестр описаний процедур:</w:t>
      </w:r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 xml:space="preserve">в отношении процедур, включенных в </w:t>
      </w:r>
      <w:hyperlink w:anchor="Par47" w:history="1">
        <w:r w:rsidRPr="00A11D16">
          <w:rPr>
            <w:rFonts w:ascii="Arial" w:hAnsi="Arial" w:cs="Arial"/>
            <w:color w:val="0000FF"/>
            <w:sz w:val="20"/>
            <w:szCs w:val="20"/>
          </w:rPr>
          <w:t>раздел I</w:t>
        </w:r>
      </w:hyperlink>
      <w:r w:rsidRPr="00A11D16">
        <w:rPr>
          <w:rFonts w:ascii="Arial" w:hAnsi="Arial" w:cs="Arial"/>
          <w:sz w:val="20"/>
          <w:szCs w:val="20"/>
        </w:rPr>
        <w:t xml:space="preserve"> перечня процедур, - не позднее 10 рабочих дней со дня внесения изменений в перечень процедур в связи с принятием федерального закона, нормативного правового акта Правительства Российской Федерации, нормативного правового акта федерального органа исполнительной власти, предусматривающих изменение сведений, указанных в </w:t>
      </w:r>
      <w:hyperlink w:anchor="Par289" w:history="1">
        <w:r w:rsidRPr="00A11D16">
          <w:rPr>
            <w:rFonts w:ascii="Arial" w:hAnsi="Arial" w:cs="Arial"/>
            <w:color w:val="0000FF"/>
            <w:sz w:val="20"/>
            <w:szCs w:val="20"/>
          </w:rPr>
          <w:t>пункте 3</w:t>
        </w:r>
      </w:hyperlink>
      <w:r w:rsidRPr="00A11D16">
        <w:rPr>
          <w:rFonts w:ascii="Arial" w:hAnsi="Arial" w:cs="Arial"/>
          <w:sz w:val="20"/>
          <w:szCs w:val="20"/>
        </w:rPr>
        <w:t xml:space="preserve"> настоящих Правил;</w:t>
      </w:r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 xml:space="preserve">в отношении процедур, включенных в </w:t>
      </w:r>
      <w:hyperlink w:anchor="Par222" w:history="1">
        <w:r w:rsidRPr="00A11D16">
          <w:rPr>
            <w:rFonts w:ascii="Arial" w:hAnsi="Arial" w:cs="Arial"/>
            <w:color w:val="0000FF"/>
            <w:sz w:val="20"/>
            <w:szCs w:val="20"/>
          </w:rPr>
          <w:t>раздел II</w:t>
        </w:r>
      </w:hyperlink>
      <w:r w:rsidRPr="00A11D16">
        <w:rPr>
          <w:rFonts w:ascii="Arial" w:hAnsi="Arial" w:cs="Arial"/>
          <w:sz w:val="20"/>
          <w:szCs w:val="20"/>
        </w:rPr>
        <w:t xml:space="preserve"> перечня процедур, - не позднее 10 рабочих дней со дня получения от высших исполнительных органов государственной власти субъектов Российской Федерации сведений, представленных в соответствии с </w:t>
      </w:r>
      <w:hyperlink w:anchor="Par308" w:history="1">
        <w:r w:rsidRPr="00A11D16">
          <w:rPr>
            <w:rFonts w:ascii="Arial" w:hAnsi="Arial" w:cs="Arial"/>
            <w:color w:val="0000FF"/>
            <w:sz w:val="20"/>
            <w:szCs w:val="20"/>
          </w:rPr>
          <w:t>пунктом 3(1)</w:t>
        </w:r>
      </w:hyperlink>
      <w:r w:rsidRPr="00A11D16">
        <w:rPr>
          <w:rFonts w:ascii="Arial" w:hAnsi="Arial" w:cs="Arial"/>
          <w:sz w:val="20"/>
          <w:szCs w:val="20"/>
        </w:rPr>
        <w:t xml:space="preserve"> настоящих Правил.</w:t>
      </w:r>
    </w:p>
    <w:p w:rsidR="00A11D16" w:rsidRPr="00A11D16" w:rsidRDefault="00A11D16" w:rsidP="00A11D16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 xml:space="preserve">(п. 4 в ред. </w:t>
      </w:r>
      <w:hyperlink r:id="rId69" w:history="1">
        <w:r w:rsidRPr="00A11D16">
          <w:rPr>
            <w:rFonts w:ascii="Arial" w:hAnsi="Arial" w:cs="Arial"/>
            <w:color w:val="0000FF"/>
            <w:sz w:val="20"/>
            <w:szCs w:val="20"/>
          </w:rPr>
          <w:t>Постановления</w:t>
        </w:r>
      </w:hyperlink>
      <w:r w:rsidRPr="00A11D16">
        <w:rPr>
          <w:rFonts w:ascii="Arial" w:hAnsi="Arial" w:cs="Arial"/>
          <w:sz w:val="20"/>
          <w:szCs w:val="20"/>
        </w:rPr>
        <w:t xml:space="preserve"> Правительства РФ от 04.02.2015 N 94)</w:t>
      </w:r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>5. Реестр описаний процедур подлежит размещению на официальном сайте Министерства строительства и жилищно-коммунального хозяйства Российской Федерации в информационно-телекоммуникационной сети "Интернет".</w:t>
      </w:r>
    </w:p>
    <w:p w:rsidR="00A11D16" w:rsidRPr="00A11D16" w:rsidRDefault="00A11D16" w:rsidP="00A11D1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 xml:space="preserve">5(1). </w:t>
      </w:r>
      <w:proofErr w:type="gramStart"/>
      <w:r w:rsidRPr="00A11D16">
        <w:rPr>
          <w:rFonts w:ascii="Arial" w:hAnsi="Arial" w:cs="Arial"/>
          <w:sz w:val="20"/>
          <w:szCs w:val="20"/>
        </w:rPr>
        <w:t xml:space="preserve">Сведения, предусмотренные </w:t>
      </w:r>
      <w:hyperlink w:anchor="Par289" w:history="1">
        <w:r w:rsidRPr="00A11D16">
          <w:rPr>
            <w:rFonts w:ascii="Arial" w:hAnsi="Arial" w:cs="Arial"/>
            <w:color w:val="0000FF"/>
            <w:sz w:val="20"/>
            <w:szCs w:val="20"/>
          </w:rPr>
          <w:t>пунктом 3</w:t>
        </w:r>
      </w:hyperlink>
      <w:r w:rsidRPr="00A11D16">
        <w:rPr>
          <w:rFonts w:ascii="Arial" w:hAnsi="Arial" w:cs="Arial"/>
          <w:sz w:val="20"/>
          <w:szCs w:val="20"/>
        </w:rPr>
        <w:t xml:space="preserve"> настоящих Правил, в отношении процедур, включенных в </w:t>
      </w:r>
      <w:hyperlink w:anchor="Par222" w:history="1">
        <w:r w:rsidRPr="00A11D16">
          <w:rPr>
            <w:rFonts w:ascii="Arial" w:hAnsi="Arial" w:cs="Arial"/>
            <w:color w:val="0000FF"/>
            <w:sz w:val="20"/>
            <w:szCs w:val="20"/>
          </w:rPr>
          <w:t>раздел II</w:t>
        </w:r>
      </w:hyperlink>
      <w:r w:rsidRPr="00A11D16">
        <w:rPr>
          <w:rFonts w:ascii="Arial" w:hAnsi="Arial" w:cs="Arial"/>
          <w:sz w:val="20"/>
          <w:szCs w:val="20"/>
        </w:rPr>
        <w:t xml:space="preserve"> перечня процедур и предусмотренных нормативными правовыми актами субъектов Российской Федерации и муниципальными правовыми актами, размещаются высшими исполнительными органами государственной власти субъектов Российской Федерации на своих официальных сайтах в информационно-телекоммуникационной сети "Интернет" не позднее 5 рабочих дней со дня внесения Министерством строительства и жилищно-коммунального хозяйства Российской Федерации изменений</w:t>
      </w:r>
      <w:proofErr w:type="gramEnd"/>
      <w:r w:rsidRPr="00A11D16">
        <w:rPr>
          <w:rFonts w:ascii="Arial" w:hAnsi="Arial" w:cs="Arial"/>
          <w:sz w:val="20"/>
          <w:szCs w:val="20"/>
        </w:rPr>
        <w:t xml:space="preserve"> в реестр описаний процедур.</w:t>
      </w:r>
    </w:p>
    <w:p w:rsidR="00A11D16" w:rsidRPr="00A11D16" w:rsidRDefault="00A11D16" w:rsidP="00A11D16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A11D16">
        <w:rPr>
          <w:rFonts w:ascii="Arial" w:hAnsi="Arial" w:cs="Arial"/>
          <w:sz w:val="20"/>
          <w:szCs w:val="20"/>
        </w:rPr>
        <w:t xml:space="preserve">(п. 5(1) </w:t>
      </w:r>
      <w:proofErr w:type="gramStart"/>
      <w:r w:rsidRPr="00A11D16">
        <w:rPr>
          <w:rFonts w:ascii="Arial" w:hAnsi="Arial" w:cs="Arial"/>
          <w:sz w:val="20"/>
          <w:szCs w:val="20"/>
        </w:rPr>
        <w:t>введен</w:t>
      </w:r>
      <w:proofErr w:type="gramEnd"/>
      <w:r w:rsidRPr="00A11D16">
        <w:rPr>
          <w:rFonts w:ascii="Arial" w:hAnsi="Arial" w:cs="Arial"/>
          <w:sz w:val="20"/>
          <w:szCs w:val="20"/>
        </w:rPr>
        <w:t xml:space="preserve"> </w:t>
      </w:r>
      <w:hyperlink r:id="rId70" w:history="1">
        <w:r w:rsidRPr="00A11D16">
          <w:rPr>
            <w:rFonts w:ascii="Arial" w:hAnsi="Arial" w:cs="Arial"/>
            <w:color w:val="0000FF"/>
            <w:sz w:val="20"/>
            <w:szCs w:val="20"/>
          </w:rPr>
          <w:t>Постановлением</w:t>
        </w:r>
      </w:hyperlink>
      <w:r w:rsidRPr="00A11D16">
        <w:rPr>
          <w:rFonts w:ascii="Arial" w:hAnsi="Arial" w:cs="Arial"/>
          <w:sz w:val="20"/>
          <w:szCs w:val="20"/>
        </w:rPr>
        <w:t xml:space="preserve"> Правительства РФ от 04.02.2015 N 94)</w:t>
      </w:r>
    </w:p>
    <w:p w:rsidR="00A11D16" w:rsidRPr="00A11D16" w:rsidRDefault="00A11D16" w:rsidP="00A11D1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</w:p>
    <w:p w:rsidR="00A11D16" w:rsidRPr="00A11D16" w:rsidRDefault="00A11D16" w:rsidP="00A11D1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</w:p>
    <w:p w:rsidR="00A11D16" w:rsidRPr="00A11D16" w:rsidRDefault="00A11D16" w:rsidP="00A11D16">
      <w:pPr>
        <w:pBdr>
          <w:top w:val="single" w:sz="6" w:space="0" w:color="auto"/>
        </w:pBdr>
        <w:autoSpaceDE w:val="0"/>
        <w:autoSpaceDN w:val="0"/>
        <w:adjustRightInd w:val="0"/>
        <w:spacing w:before="100" w:after="100" w:line="240" w:lineRule="auto"/>
        <w:jc w:val="both"/>
        <w:rPr>
          <w:rFonts w:ascii="Arial" w:hAnsi="Arial" w:cs="Arial"/>
          <w:sz w:val="2"/>
          <w:szCs w:val="2"/>
        </w:rPr>
      </w:pPr>
    </w:p>
    <w:p w:rsidR="00A928A2" w:rsidRDefault="00A928A2"/>
    <w:sectPr w:rsidR="00A928A2" w:rsidSect="000720DE">
      <w:pgSz w:w="11906" w:h="16838"/>
      <w:pgMar w:top="1440" w:right="566" w:bottom="1440" w:left="1133" w:header="0" w:footer="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11D16"/>
    <w:rsid w:val="000059D2"/>
    <w:rsid w:val="000063FB"/>
    <w:rsid w:val="00010703"/>
    <w:rsid w:val="00013271"/>
    <w:rsid w:val="000136EB"/>
    <w:rsid w:val="00013BE5"/>
    <w:rsid w:val="00015DDE"/>
    <w:rsid w:val="000172FD"/>
    <w:rsid w:val="00031827"/>
    <w:rsid w:val="00035B2F"/>
    <w:rsid w:val="00036674"/>
    <w:rsid w:val="000377D8"/>
    <w:rsid w:val="0004210D"/>
    <w:rsid w:val="000421F9"/>
    <w:rsid w:val="00045AD4"/>
    <w:rsid w:val="00046265"/>
    <w:rsid w:val="00052307"/>
    <w:rsid w:val="00052A34"/>
    <w:rsid w:val="000544D6"/>
    <w:rsid w:val="00056FBF"/>
    <w:rsid w:val="0005749F"/>
    <w:rsid w:val="00057A4C"/>
    <w:rsid w:val="00064E0D"/>
    <w:rsid w:val="00064F59"/>
    <w:rsid w:val="0006684E"/>
    <w:rsid w:val="00067A91"/>
    <w:rsid w:val="00070CD7"/>
    <w:rsid w:val="00071760"/>
    <w:rsid w:val="00071BC4"/>
    <w:rsid w:val="0007541D"/>
    <w:rsid w:val="00075C4D"/>
    <w:rsid w:val="0007680B"/>
    <w:rsid w:val="000800A8"/>
    <w:rsid w:val="00080347"/>
    <w:rsid w:val="00084B77"/>
    <w:rsid w:val="0008676B"/>
    <w:rsid w:val="00096508"/>
    <w:rsid w:val="00097CF0"/>
    <w:rsid w:val="000A4890"/>
    <w:rsid w:val="000B2971"/>
    <w:rsid w:val="000C0146"/>
    <w:rsid w:val="000C159B"/>
    <w:rsid w:val="000C39C6"/>
    <w:rsid w:val="000C3C49"/>
    <w:rsid w:val="000C794A"/>
    <w:rsid w:val="000D0B2F"/>
    <w:rsid w:val="000D4E7F"/>
    <w:rsid w:val="000D502F"/>
    <w:rsid w:val="000D5D07"/>
    <w:rsid w:val="000E24D2"/>
    <w:rsid w:val="000E5B0D"/>
    <w:rsid w:val="000E6D20"/>
    <w:rsid w:val="000F2B95"/>
    <w:rsid w:val="000F488F"/>
    <w:rsid w:val="001024C2"/>
    <w:rsid w:val="00104B56"/>
    <w:rsid w:val="00111BD7"/>
    <w:rsid w:val="00112EAB"/>
    <w:rsid w:val="0011555B"/>
    <w:rsid w:val="00115878"/>
    <w:rsid w:val="00124AAE"/>
    <w:rsid w:val="001253F5"/>
    <w:rsid w:val="001258D2"/>
    <w:rsid w:val="001305C6"/>
    <w:rsid w:val="00134D62"/>
    <w:rsid w:val="001376E3"/>
    <w:rsid w:val="0014064F"/>
    <w:rsid w:val="00144835"/>
    <w:rsid w:val="001454BD"/>
    <w:rsid w:val="00146209"/>
    <w:rsid w:val="00151603"/>
    <w:rsid w:val="00151CC7"/>
    <w:rsid w:val="00151EC5"/>
    <w:rsid w:val="001634E7"/>
    <w:rsid w:val="00163D41"/>
    <w:rsid w:val="00164EEE"/>
    <w:rsid w:val="00165AFA"/>
    <w:rsid w:val="0016670C"/>
    <w:rsid w:val="001674B4"/>
    <w:rsid w:val="001704DA"/>
    <w:rsid w:val="00171E6A"/>
    <w:rsid w:val="001739AC"/>
    <w:rsid w:val="00174898"/>
    <w:rsid w:val="00180B29"/>
    <w:rsid w:val="001811C0"/>
    <w:rsid w:val="00184E0F"/>
    <w:rsid w:val="001871F3"/>
    <w:rsid w:val="0019185B"/>
    <w:rsid w:val="00191AD3"/>
    <w:rsid w:val="00192ACE"/>
    <w:rsid w:val="001945F7"/>
    <w:rsid w:val="00194635"/>
    <w:rsid w:val="001977B9"/>
    <w:rsid w:val="001A0B6B"/>
    <w:rsid w:val="001A61CF"/>
    <w:rsid w:val="001A6C5B"/>
    <w:rsid w:val="001B1933"/>
    <w:rsid w:val="001B2190"/>
    <w:rsid w:val="001B2259"/>
    <w:rsid w:val="001B5713"/>
    <w:rsid w:val="001B5736"/>
    <w:rsid w:val="001B70B5"/>
    <w:rsid w:val="001C3978"/>
    <w:rsid w:val="001C472B"/>
    <w:rsid w:val="001D1828"/>
    <w:rsid w:val="001D3D9E"/>
    <w:rsid w:val="001D4895"/>
    <w:rsid w:val="001D496A"/>
    <w:rsid w:val="001D54D1"/>
    <w:rsid w:val="001D72FD"/>
    <w:rsid w:val="001E1CAE"/>
    <w:rsid w:val="001E29FD"/>
    <w:rsid w:val="001E7D6F"/>
    <w:rsid w:val="001F7358"/>
    <w:rsid w:val="002035F6"/>
    <w:rsid w:val="00206834"/>
    <w:rsid w:val="002101CF"/>
    <w:rsid w:val="00213779"/>
    <w:rsid w:val="00213B4F"/>
    <w:rsid w:val="00215E39"/>
    <w:rsid w:val="00220A29"/>
    <w:rsid w:val="00221F1E"/>
    <w:rsid w:val="002272C9"/>
    <w:rsid w:val="002311F9"/>
    <w:rsid w:val="00231761"/>
    <w:rsid w:val="00231AFA"/>
    <w:rsid w:val="002337E5"/>
    <w:rsid w:val="00236788"/>
    <w:rsid w:val="00237886"/>
    <w:rsid w:val="00242824"/>
    <w:rsid w:val="00243A2E"/>
    <w:rsid w:val="002461C9"/>
    <w:rsid w:val="0024670B"/>
    <w:rsid w:val="00247D76"/>
    <w:rsid w:val="00247FEB"/>
    <w:rsid w:val="002503AF"/>
    <w:rsid w:val="00250834"/>
    <w:rsid w:val="00250CC1"/>
    <w:rsid w:val="00254BD1"/>
    <w:rsid w:val="00255BF6"/>
    <w:rsid w:val="00263952"/>
    <w:rsid w:val="002655AA"/>
    <w:rsid w:val="00265BFB"/>
    <w:rsid w:val="00270540"/>
    <w:rsid w:val="002711EF"/>
    <w:rsid w:val="002714E7"/>
    <w:rsid w:val="002729D1"/>
    <w:rsid w:val="00272D05"/>
    <w:rsid w:val="00273890"/>
    <w:rsid w:val="0027702C"/>
    <w:rsid w:val="00283244"/>
    <w:rsid w:val="0028434A"/>
    <w:rsid w:val="00285CEB"/>
    <w:rsid w:val="00286773"/>
    <w:rsid w:val="0029163D"/>
    <w:rsid w:val="0029259C"/>
    <w:rsid w:val="002927BB"/>
    <w:rsid w:val="00293AF9"/>
    <w:rsid w:val="00293FA9"/>
    <w:rsid w:val="00294518"/>
    <w:rsid w:val="002A0221"/>
    <w:rsid w:val="002A1094"/>
    <w:rsid w:val="002A448E"/>
    <w:rsid w:val="002A728D"/>
    <w:rsid w:val="002B027D"/>
    <w:rsid w:val="002B1474"/>
    <w:rsid w:val="002B18E3"/>
    <w:rsid w:val="002B204A"/>
    <w:rsid w:val="002B45BA"/>
    <w:rsid w:val="002B5536"/>
    <w:rsid w:val="002B599C"/>
    <w:rsid w:val="002B65EE"/>
    <w:rsid w:val="002B6CC9"/>
    <w:rsid w:val="002B79DF"/>
    <w:rsid w:val="002B7CC5"/>
    <w:rsid w:val="002C0C8D"/>
    <w:rsid w:val="002C1301"/>
    <w:rsid w:val="002C1F1F"/>
    <w:rsid w:val="002C2730"/>
    <w:rsid w:val="002C27B8"/>
    <w:rsid w:val="002C621A"/>
    <w:rsid w:val="002C6462"/>
    <w:rsid w:val="002D0E13"/>
    <w:rsid w:val="002D445F"/>
    <w:rsid w:val="002E3B0E"/>
    <w:rsid w:val="002E58FC"/>
    <w:rsid w:val="002E7507"/>
    <w:rsid w:val="002F026A"/>
    <w:rsid w:val="002F1DCF"/>
    <w:rsid w:val="00300413"/>
    <w:rsid w:val="003045D1"/>
    <w:rsid w:val="00313A76"/>
    <w:rsid w:val="0031595F"/>
    <w:rsid w:val="003166C5"/>
    <w:rsid w:val="003177AE"/>
    <w:rsid w:val="003205D3"/>
    <w:rsid w:val="00322BFC"/>
    <w:rsid w:val="0033093B"/>
    <w:rsid w:val="00331147"/>
    <w:rsid w:val="00333DF2"/>
    <w:rsid w:val="00336CBB"/>
    <w:rsid w:val="00343FE2"/>
    <w:rsid w:val="00350545"/>
    <w:rsid w:val="00351588"/>
    <w:rsid w:val="003558FA"/>
    <w:rsid w:val="00357282"/>
    <w:rsid w:val="00360213"/>
    <w:rsid w:val="00365C61"/>
    <w:rsid w:val="0036679B"/>
    <w:rsid w:val="00371B44"/>
    <w:rsid w:val="003762DD"/>
    <w:rsid w:val="00381AEA"/>
    <w:rsid w:val="00387358"/>
    <w:rsid w:val="003919A5"/>
    <w:rsid w:val="00393A84"/>
    <w:rsid w:val="003945D0"/>
    <w:rsid w:val="003947AC"/>
    <w:rsid w:val="003974F1"/>
    <w:rsid w:val="003979A3"/>
    <w:rsid w:val="003979A4"/>
    <w:rsid w:val="003A1E81"/>
    <w:rsid w:val="003A1FE8"/>
    <w:rsid w:val="003A3FF1"/>
    <w:rsid w:val="003A4BA1"/>
    <w:rsid w:val="003A4CDA"/>
    <w:rsid w:val="003A7A1E"/>
    <w:rsid w:val="003B05FF"/>
    <w:rsid w:val="003B070B"/>
    <w:rsid w:val="003B0874"/>
    <w:rsid w:val="003B0FCF"/>
    <w:rsid w:val="003B43B1"/>
    <w:rsid w:val="003C03AE"/>
    <w:rsid w:val="003C0B75"/>
    <w:rsid w:val="003C342A"/>
    <w:rsid w:val="003C39A9"/>
    <w:rsid w:val="003C3AA2"/>
    <w:rsid w:val="003D2B61"/>
    <w:rsid w:val="003D4497"/>
    <w:rsid w:val="003D4E39"/>
    <w:rsid w:val="003D69DB"/>
    <w:rsid w:val="003D75D9"/>
    <w:rsid w:val="003E4E1F"/>
    <w:rsid w:val="003E4E85"/>
    <w:rsid w:val="003E7759"/>
    <w:rsid w:val="003E7BB0"/>
    <w:rsid w:val="003F5F06"/>
    <w:rsid w:val="003F6EDB"/>
    <w:rsid w:val="0040033F"/>
    <w:rsid w:val="00401027"/>
    <w:rsid w:val="004031D5"/>
    <w:rsid w:val="0040478C"/>
    <w:rsid w:val="004050AA"/>
    <w:rsid w:val="004067A1"/>
    <w:rsid w:val="00410100"/>
    <w:rsid w:val="0042019A"/>
    <w:rsid w:val="00420430"/>
    <w:rsid w:val="00422A62"/>
    <w:rsid w:val="00423B8F"/>
    <w:rsid w:val="00431F89"/>
    <w:rsid w:val="00432DCA"/>
    <w:rsid w:val="00435E33"/>
    <w:rsid w:val="00435FC0"/>
    <w:rsid w:val="004362CF"/>
    <w:rsid w:val="00436729"/>
    <w:rsid w:val="00441C30"/>
    <w:rsid w:val="0044243A"/>
    <w:rsid w:val="004440AB"/>
    <w:rsid w:val="00444651"/>
    <w:rsid w:val="00447AF9"/>
    <w:rsid w:val="004545BF"/>
    <w:rsid w:val="00462B05"/>
    <w:rsid w:val="00463A47"/>
    <w:rsid w:val="00464F19"/>
    <w:rsid w:val="004656A8"/>
    <w:rsid w:val="00466CDD"/>
    <w:rsid w:val="00467076"/>
    <w:rsid w:val="004674F9"/>
    <w:rsid w:val="00471306"/>
    <w:rsid w:val="0048207B"/>
    <w:rsid w:val="004867DB"/>
    <w:rsid w:val="004868E5"/>
    <w:rsid w:val="00490C97"/>
    <w:rsid w:val="00497A5D"/>
    <w:rsid w:val="004A0A78"/>
    <w:rsid w:val="004A0F3F"/>
    <w:rsid w:val="004A3ADB"/>
    <w:rsid w:val="004A3C9F"/>
    <w:rsid w:val="004B1024"/>
    <w:rsid w:val="004B2BC6"/>
    <w:rsid w:val="004B40DA"/>
    <w:rsid w:val="004C1E04"/>
    <w:rsid w:val="004C766F"/>
    <w:rsid w:val="004C7893"/>
    <w:rsid w:val="004D17FF"/>
    <w:rsid w:val="004D1B98"/>
    <w:rsid w:val="004E18FE"/>
    <w:rsid w:val="004E1B64"/>
    <w:rsid w:val="004E1CB5"/>
    <w:rsid w:val="004E27AD"/>
    <w:rsid w:val="004E51BC"/>
    <w:rsid w:val="004E5A92"/>
    <w:rsid w:val="004F1FD0"/>
    <w:rsid w:val="004F40E7"/>
    <w:rsid w:val="00501073"/>
    <w:rsid w:val="00501989"/>
    <w:rsid w:val="005037FB"/>
    <w:rsid w:val="0050388D"/>
    <w:rsid w:val="0050435B"/>
    <w:rsid w:val="00507F50"/>
    <w:rsid w:val="00520B5C"/>
    <w:rsid w:val="00520B89"/>
    <w:rsid w:val="00520D9D"/>
    <w:rsid w:val="0053012D"/>
    <w:rsid w:val="005321CB"/>
    <w:rsid w:val="0053418E"/>
    <w:rsid w:val="00534EAF"/>
    <w:rsid w:val="005357F9"/>
    <w:rsid w:val="00536A3F"/>
    <w:rsid w:val="005402D5"/>
    <w:rsid w:val="005444FD"/>
    <w:rsid w:val="005464DB"/>
    <w:rsid w:val="005465E7"/>
    <w:rsid w:val="00550C86"/>
    <w:rsid w:val="005524F2"/>
    <w:rsid w:val="00552D7A"/>
    <w:rsid w:val="005538CC"/>
    <w:rsid w:val="00554C35"/>
    <w:rsid w:val="005558BD"/>
    <w:rsid w:val="00556231"/>
    <w:rsid w:val="00560CB5"/>
    <w:rsid w:val="00563088"/>
    <w:rsid w:val="0057069C"/>
    <w:rsid w:val="005727D3"/>
    <w:rsid w:val="0057373F"/>
    <w:rsid w:val="0057426E"/>
    <w:rsid w:val="00574357"/>
    <w:rsid w:val="00575322"/>
    <w:rsid w:val="00576DE9"/>
    <w:rsid w:val="00581751"/>
    <w:rsid w:val="00583599"/>
    <w:rsid w:val="005853AF"/>
    <w:rsid w:val="005904EB"/>
    <w:rsid w:val="0059117D"/>
    <w:rsid w:val="00592672"/>
    <w:rsid w:val="00596A63"/>
    <w:rsid w:val="005A3884"/>
    <w:rsid w:val="005A6063"/>
    <w:rsid w:val="005B5372"/>
    <w:rsid w:val="005B6D12"/>
    <w:rsid w:val="005C1CE8"/>
    <w:rsid w:val="005D5998"/>
    <w:rsid w:val="005D5CCD"/>
    <w:rsid w:val="005D7D42"/>
    <w:rsid w:val="005E0C57"/>
    <w:rsid w:val="005E3BF3"/>
    <w:rsid w:val="005E62A5"/>
    <w:rsid w:val="005E767C"/>
    <w:rsid w:val="005E7E3E"/>
    <w:rsid w:val="005F0671"/>
    <w:rsid w:val="005F0C48"/>
    <w:rsid w:val="005F42FA"/>
    <w:rsid w:val="005F78E3"/>
    <w:rsid w:val="00602184"/>
    <w:rsid w:val="006045A8"/>
    <w:rsid w:val="0060489A"/>
    <w:rsid w:val="00605AAB"/>
    <w:rsid w:val="006061B2"/>
    <w:rsid w:val="00611609"/>
    <w:rsid w:val="00613085"/>
    <w:rsid w:val="00623CE6"/>
    <w:rsid w:val="00624E8D"/>
    <w:rsid w:val="006259AA"/>
    <w:rsid w:val="00633047"/>
    <w:rsid w:val="0063557C"/>
    <w:rsid w:val="0063621D"/>
    <w:rsid w:val="0063644D"/>
    <w:rsid w:val="0063762D"/>
    <w:rsid w:val="00640585"/>
    <w:rsid w:val="00643DCC"/>
    <w:rsid w:val="0065449A"/>
    <w:rsid w:val="006603E5"/>
    <w:rsid w:val="00661043"/>
    <w:rsid w:val="006624C7"/>
    <w:rsid w:val="00663B64"/>
    <w:rsid w:val="00663DD7"/>
    <w:rsid w:val="00665229"/>
    <w:rsid w:val="00671692"/>
    <w:rsid w:val="00671A84"/>
    <w:rsid w:val="00671CC3"/>
    <w:rsid w:val="0067305E"/>
    <w:rsid w:val="00676E0F"/>
    <w:rsid w:val="00680B07"/>
    <w:rsid w:val="00682234"/>
    <w:rsid w:val="00682475"/>
    <w:rsid w:val="00682A15"/>
    <w:rsid w:val="006A081A"/>
    <w:rsid w:val="006A1AA1"/>
    <w:rsid w:val="006A1D02"/>
    <w:rsid w:val="006A37CF"/>
    <w:rsid w:val="006A5043"/>
    <w:rsid w:val="006B0ED6"/>
    <w:rsid w:val="006B3EB2"/>
    <w:rsid w:val="006B4E65"/>
    <w:rsid w:val="006B5C4C"/>
    <w:rsid w:val="006C2808"/>
    <w:rsid w:val="006D0506"/>
    <w:rsid w:val="006D1D31"/>
    <w:rsid w:val="006D4504"/>
    <w:rsid w:val="006D4DA2"/>
    <w:rsid w:val="006D6A44"/>
    <w:rsid w:val="006E0CCC"/>
    <w:rsid w:val="006E114D"/>
    <w:rsid w:val="006E4B38"/>
    <w:rsid w:val="006F0A10"/>
    <w:rsid w:val="006F5095"/>
    <w:rsid w:val="006F6584"/>
    <w:rsid w:val="0070122E"/>
    <w:rsid w:val="00705CE2"/>
    <w:rsid w:val="0071052D"/>
    <w:rsid w:val="00710FB3"/>
    <w:rsid w:val="00711281"/>
    <w:rsid w:val="007116F4"/>
    <w:rsid w:val="00717B1F"/>
    <w:rsid w:val="0072012F"/>
    <w:rsid w:val="0072509E"/>
    <w:rsid w:val="00730816"/>
    <w:rsid w:val="007324BC"/>
    <w:rsid w:val="00734133"/>
    <w:rsid w:val="00734DC5"/>
    <w:rsid w:val="00735A80"/>
    <w:rsid w:val="007400DE"/>
    <w:rsid w:val="00741746"/>
    <w:rsid w:val="00742D9B"/>
    <w:rsid w:val="007435FA"/>
    <w:rsid w:val="00745988"/>
    <w:rsid w:val="007503BA"/>
    <w:rsid w:val="00753B4D"/>
    <w:rsid w:val="00754E21"/>
    <w:rsid w:val="00761144"/>
    <w:rsid w:val="00765CCD"/>
    <w:rsid w:val="007700CE"/>
    <w:rsid w:val="00770BD2"/>
    <w:rsid w:val="0077160B"/>
    <w:rsid w:val="00773079"/>
    <w:rsid w:val="0077600E"/>
    <w:rsid w:val="0078135C"/>
    <w:rsid w:val="00783161"/>
    <w:rsid w:val="00784C2D"/>
    <w:rsid w:val="007851EE"/>
    <w:rsid w:val="007951F9"/>
    <w:rsid w:val="007959B2"/>
    <w:rsid w:val="00796517"/>
    <w:rsid w:val="00796DB1"/>
    <w:rsid w:val="00797028"/>
    <w:rsid w:val="007A2714"/>
    <w:rsid w:val="007A290F"/>
    <w:rsid w:val="007A3566"/>
    <w:rsid w:val="007C104B"/>
    <w:rsid w:val="007C2BD0"/>
    <w:rsid w:val="007C5879"/>
    <w:rsid w:val="007C641B"/>
    <w:rsid w:val="007D2845"/>
    <w:rsid w:val="007D5073"/>
    <w:rsid w:val="007D75E2"/>
    <w:rsid w:val="007D7BC8"/>
    <w:rsid w:val="007E4F65"/>
    <w:rsid w:val="007E6E4E"/>
    <w:rsid w:val="007E7B2F"/>
    <w:rsid w:val="007E7C03"/>
    <w:rsid w:val="007E7DB5"/>
    <w:rsid w:val="007F3D95"/>
    <w:rsid w:val="007F4ABD"/>
    <w:rsid w:val="007F6A23"/>
    <w:rsid w:val="008062E3"/>
    <w:rsid w:val="00806D59"/>
    <w:rsid w:val="00807B23"/>
    <w:rsid w:val="00815FD7"/>
    <w:rsid w:val="00816819"/>
    <w:rsid w:val="008168E1"/>
    <w:rsid w:val="008239D6"/>
    <w:rsid w:val="00830D9C"/>
    <w:rsid w:val="00831AF9"/>
    <w:rsid w:val="008329F7"/>
    <w:rsid w:val="00834849"/>
    <w:rsid w:val="00840390"/>
    <w:rsid w:val="008440DE"/>
    <w:rsid w:val="00845360"/>
    <w:rsid w:val="00845A36"/>
    <w:rsid w:val="008529B1"/>
    <w:rsid w:val="00852B9F"/>
    <w:rsid w:val="008538B7"/>
    <w:rsid w:val="00857317"/>
    <w:rsid w:val="00857439"/>
    <w:rsid w:val="00857D54"/>
    <w:rsid w:val="008633C5"/>
    <w:rsid w:val="00864E3E"/>
    <w:rsid w:val="0086574C"/>
    <w:rsid w:val="00877A3B"/>
    <w:rsid w:val="00880B87"/>
    <w:rsid w:val="00883244"/>
    <w:rsid w:val="00885261"/>
    <w:rsid w:val="00886709"/>
    <w:rsid w:val="0088718E"/>
    <w:rsid w:val="00894EAD"/>
    <w:rsid w:val="008956CA"/>
    <w:rsid w:val="0089619C"/>
    <w:rsid w:val="008967FF"/>
    <w:rsid w:val="00896CA5"/>
    <w:rsid w:val="008A33E9"/>
    <w:rsid w:val="008A6382"/>
    <w:rsid w:val="008A6A2A"/>
    <w:rsid w:val="008A7222"/>
    <w:rsid w:val="008A7709"/>
    <w:rsid w:val="008B1933"/>
    <w:rsid w:val="008B1F79"/>
    <w:rsid w:val="008B4C68"/>
    <w:rsid w:val="008B5FB2"/>
    <w:rsid w:val="008C4B82"/>
    <w:rsid w:val="008C5CA1"/>
    <w:rsid w:val="008D0569"/>
    <w:rsid w:val="008D0BB6"/>
    <w:rsid w:val="008E3815"/>
    <w:rsid w:val="008E4436"/>
    <w:rsid w:val="008E7389"/>
    <w:rsid w:val="008E7BC4"/>
    <w:rsid w:val="008F0171"/>
    <w:rsid w:val="008F0BF2"/>
    <w:rsid w:val="008F3CD1"/>
    <w:rsid w:val="008F3D5C"/>
    <w:rsid w:val="008F664C"/>
    <w:rsid w:val="008F6C6D"/>
    <w:rsid w:val="00905925"/>
    <w:rsid w:val="00905DE5"/>
    <w:rsid w:val="00906E2A"/>
    <w:rsid w:val="009073DA"/>
    <w:rsid w:val="0090781E"/>
    <w:rsid w:val="009116ED"/>
    <w:rsid w:val="0091526B"/>
    <w:rsid w:val="00915FE1"/>
    <w:rsid w:val="00921B65"/>
    <w:rsid w:val="00922F8B"/>
    <w:rsid w:val="00925594"/>
    <w:rsid w:val="00930EC5"/>
    <w:rsid w:val="00940BE6"/>
    <w:rsid w:val="00943278"/>
    <w:rsid w:val="00947497"/>
    <w:rsid w:val="00954D64"/>
    <w:rsid w:val="00955AB0"/>
    <w:rsid w:val="00956174"/>
    <w:rsid w:val="00965EC2"/>
    <w:rsid w:val="00966395"/>
    <w:rsid w:val="00972726"/>
    <w:rsid w:val="0097606F"/>
    <w:rsid w:val="00985C3A"/>
    <w:rsid w:val="00985D84"/>
    <w:rsid w:val="00990427"/>
    <w:rsid w:val="00991444"/>
    <w:rsid w:val="00995338"/>
    <w:rsid w:val="009971F1"/>
    <w:rsid w:val="009B2315"/>
    <w:rsid w:val="009C0C8D"/>
    <w:rsid w:val="009C1A08"/>
    <w:rsid w:val="009D00CA"/>
    <w:rsid w:val="009D0488"/>
    <w:rsid w:val="009D573D"/>
    <w:rsid w:val="009D7994"/>
    <w:rsid w:val="009D7EEB"/>
    <w:rsid w:val="009E5943"/>
    <w:rsid w:val="009E6E87"/>
    <w:rsid w:val="009E7EB2"/>
    <w:rsid w:val="009F47FD"/>
    <w:rsid w:val="00A044D2"/>
    <w:rsid w:val="00A045DC"/>
    <w:rsid w:val="00A07558"/>
    <w:rsid w:val="00A078C6"/>
    <w:rsid w:val="00A107E9"/>
    <w:rsid w:val="00A11337"/>
    <w:rsid w:val="00A11D16"/>
    <w:rsid w:val="00A1230C"/>
    <w:rsid w:val="00A1386B"/>
    <w:rsid w:val="00A141BC"/>
    <w:rsid w:val="00A179B7"/>
    <w:rsid w:val="00A20A8A"/>
    <w:rsid w:val="00A23A7A"/>
    <w:rsid w:val="00A2476D"/>
    <w:rsid w:val="00A27125"/>
    <w:rsid w:val="00A3081A"/>
    <w:rsid w:val="00A30F93"/>
    <w:rsid w:val="00A31183"/>
    <w:rsid w:val="00A3175A"/>
    <w:rsid w:val="00A44D08"/>
    <w:rsid w:val="00A5388D"/>
    <w:rsid w:val="00A5707E"/>
    <w:rsid w:val="00A75381"/>
    <w:rsid w:val="00A75BCC"/>
    <w:rsid w:val="00A77601"/>
    <w:rsid w:val="00A87000"/>
    <w:rsid w:val="00A87208"/>
    <w:rsid w:val="00A87685"/>
    <w:rsid w:val="00A87F9D"/>
    <w:rsid w:val="00A928A2"/>
    <w:rsid w:val="00A95996"/>
    <w:rsid w:val="00A97A35"/>
    <w:rsid w:val="00AA0976"/>
    <w:rsid w:val="00AA2554"/>
    <w:rsid w:val="00AA5DFF"/>
    <w:rsid w:val="00AB06EA"/>
    <w:rsid w:val="00AB248C"/>
    <w:rsid w:val="00AB25AE"/>
    <w:rsid w:val="00AB3B57"/>
    <w:rsid w:val="00AB5E29"/>
    <w:rsid w:val="00AB5E2C"/>
    <w:rsid w:val="00AB60B5"/>
    <w:rsid w:val="00AB6984"/>
    <w:rsid w:val="00AB7615"/>
    <w:rsid w:val="00AC159D"/>
    <w:rsid w:val="00AC308E"/>
    <w:rsid w:val="00AC43F0"/>
    <w:rsid w:val="00AC5267"/>
    <w:rsid w:val="00AC60B9"/>
    <w:rsid w:val="00AD6C72"/>
    <w:rsid w:val="00AD6DE6"/>
    <w:rsid w:val="00AE1807"/>
    <w:rsid w:val="00AE3110"/>
    <w:rsid w:val="00AE760A"/>
    <w:rsid w:val="00AE7E9C"/>
    <w:rsid w:val="00AF02F7"/>
    <w:rsid w:val="00AF0578"/>
    <w:rsid w:val="00AF0A5E"/>
    <w:rsid w:val="00AF1DAD"/>
    <w:rsid w:val="00AF21CD"/>
    <w:rsid w:val="00AF2EA2"/>
    <w:rsid w:val="00B00561"/>
    <w:rsid w:val="00B03931"/>
    <w:rsid w:val="00B07C48"/>
    <w:rsid w:val="00B16BB7"/>
    <w:rsid w:val="00B17835"/>
    <w:rsid w:val="00B24E0D"/>
    <w:rsid w:val="00B26207"/>
    <w:rsid w:val="00B320AE"/>
    <w:rsid w:val="00B3466F"/>
    <w:rsid w:val="00B402B0"/>
    <w:rsid w:val="00B520A1"/>
    <w:rsid w:val="00B5301A"/>
    <w:rsid w:val="00B53D40"/>
    <w:rsid w:val="00B54211"/>
    <w:rsid w:val="00B548A1"/>
    <w:rsid w:val="00B557E9"/>
    <w:rsid w:val="00B56A57"/>
    <w:rsid w:val="00B61866"/>
    <w:rsid w:val="00B65941"/>
    <w:rsid w:val="00B674F5"/>
    <w:rsid w:val="00B7391C"/>
    <w:rsid w:val="00B8095A"/>
    <w:rsid w:val="00B80BD7"/>
    <w:rsid w:val="00B817FB"/>
    <w:rsid w:val="00B841B5"/>
    <w:rsid w:val="00B854D8"/>
    <w:rsid w:val="00B86411"/>
    <w:rsid w:val="00B86ECC"/>
    <w:rsid w:val="00B87D9A"/>
    <w:rsid w:val="00B907F1"/>
    <w:rsid w:val="00BA104D"/>
    <w:rsid w:val="00BA4838"/>
    <w:rsid w:val="00BA4CBE"/>
    <w:rsid w:val="00BA5468"/>
    <w:rsid w:val="00BA6725"/>
    <w:rsid w:val="00BA7117"/>
    <w:rsid w:val="00BB512C"/>
    <w:rsid w:val="00BB60AA"/>
    <w:rsid w:val="00BC0306"/>
    <w:rsid w:val="00BC1AFD"/>
    <w:rsid w:val="00BC493C"/>
    <w:rsid w:val="00BC5171"/>
    <w:rsid w:val="00BC665B"/>
    <w:rsid w:val="00BC6A79"/>
    <w:rsid w:val="00BC763A"/>
    <w:rsid w:val="00BD0105"/>
    <w:rsid w:val="00BD3806"/>
    <w:rsid w:val="00BD3B7A"/>
    <w:rsid w:val="00BD48FF"/>
    <w:rsid w:val="00BD4E9A"/>
    <w:rsid w:val="00BE007C"/>
    <w:rsid w:val="00BE3826"/>
    <w:rsid w:val="00BE628D"/>
    <w:rsid w:val="00BF0241"/>
    <w:rsid w:val="00BF166C"/>
    <w:rsid w:val="00BF7B7C"/>
    <w:rsid w:val="00C00329"/>
    <w:rsid w:val="00C01FAA"/>
    <w:rsid w:val="00C022D6"/>
    <w:rsid w:val="00C02833"/>
    <w:rsid w:val="00C112F5"/>
    <w:rsid w:val="00C14374"/>
    <w:rsid w:val="00C158AB"/>
    <w:rsid w:val="00C16A5F"/>
    <w:rsid w:val="00C218F8"/>
    <w:rsid w:val="00C21FBB"/>
    <w:rsid w:val="00C232AD"/>
    <w:rsid w:val="00C244DC"/>
    <w:rsid w:val="00C26922"/>
    <w:rsid w:val="00C31548"/>
    <w:rsid w:val="00C32A0D"/>
    <w:rsid w:val="00C337E5"/>
    <w:rsid w:val="00C37524"/>
    <w:rsid w:val="00C422DB"/>
    <w:rsid w:val="00C435B1"/>
    <w:rsid w:val="00C43BDB"/>
    <w:rsid w:val="00C51965"/>
    <w:rsid w:val="00C53F90"/>
    <w:rsid w:val="00C54B5B"/>
    <w:rsid w:val="00C559EE"/>
    <w:rsid w:val="00C60628"/>
    <w:rsid w:val="00C60CDF"/>
    <w:rsid w:val="00C6364B"/>
    <w:rsid w:val="00C639B9"/>
    <w:rsid w:val="00C65A79"/>
    <w:rsid w:val="00C705F8"/>
    <w:rsid w:val="00C74210"/>
    <w:rsid w:val="00C756E6"/>
    <w:rsid w:val="00C8081E"/>
    <w:rsid w:val="00C818F4"/>
    <w:rsid w:val="00C859AF"/>
    <w:rsid w:val="00C94321"/>
    <w:rsid w:val="00C958BE"/>
    <w:rsid w:val="00C97422"/>
    <w:rsid w:val="00CA0654"/>
    <w:rsid w:val="00CA0A4C"/>
    <w:rsid w:val="00CA0E11"/>
    <w:rsid w:val="00CA5184"/>
    <w:rsid w:val="00CA79FF"/>
    <w:rsid w:val="00CB1F9E"/>
    <w:rsid w:val="00CB21B7"/>
    <w:rsid w:val="00CB30AA"/>
    <w:rsid w:val="00CB3AB9"/>
    <w:rsid w:val="00CB4C48"/>
    <w:rsid w:val="00CC04DF"/>
    <w:rsid w:val="00CC3ECD"/>
    <w:rsid w:val="00CC45C1"/>
    <w:rsid w:val="00CC5F32"/>
    <w:rsid w:val="00CC6542"/>
    <w:rsid w:val="00CD0F7B"/>
    <w:rsid w:val="00CE370B"/>
    <w:rsid w:val="00CE46F7"/>
    <w:rsid w:val="00CE516F"/>
    <w:rsid w:val="00CE5453"/>
    <w:rsid w:val="00CF3A51"/>
    <w:rsid w:val="00CF55C7"/>
    <w:rsid w:val="00D01C94"/>
    <w:rsid w:val="00D0340F"/>
    <w:rsid w:val="00D052F9"/>
    <w:rsid w:val="00D05903"/>
    <w:rsid w:val="00D05B06"/>
    <w:rsid w:val="00D11446"/>
    <w:rsid w:val="00D21452"/>
    <w:rsid w:val="00D245BB"/>
    <w:rsid w:val="00D251B7"/>
    <w:rsid w:val="00D31AB5"/>
    <w:rsid w:val="00D331AE"/>
    <w:rsid w:val="00D33F9E"/>
    <w:rsid w:val="00D34C5C"/>
    <w:rsid w:val="00D36B3A"/>
    <w:rsid w:val="00D40F47"/>
    <w:rsid w:val="00D41550"/>
    <w:rsid w:val="00D465DE"/>
    <w:rsid w:val="00D5095A"/>
    <w:rsid w:val="00D53235"/>
    <w:rsid w:val="00D535E9"/>
    <w:rsid w:val="00D53848"/>
    <w:rsid w:val="00D5453B"/>
    <w:rsid w:val="00D5514B"/>
    <w:rsid w:val="00D57D73"/>
    <w:rsid w:val="00D6158B"/>
    <w:rsid w:val="00D617F7"/>
    <w:rsid w:val="00D62144"/>
    <w:rsid w:val="00D70AD6"/>
    <w:rsid w:val="00D72698"/>
    <w:rsid w:val="00D73646"/>
    <w:rsid w:val="00D742A0"/>
    <w:rsid w:val="00D74DBF"/>
    <w:rsid w:val="00D76FBE"/>
    <w:rsid w:val="00D77E20"/>
    <w:rsid w:val="00D90CDA"/>
    <w:rsid w:val="00D92BDD"/>
    <w:rsid w:val="00DA05B1"/>
    <w:rsid w:val="00DA41D6"/>
    <w:rsid w:val="00DA7705"/>
    <w:rsid w:val="00DA7BDE"/>
    <w:rsid w:val="00DB03F8"/>
    <w:rsid w:val="00DB1049"/>
    <w:rsid w:val="00DB214F"/>
    <w:rsid w:val="00DB6B88"/>
    <w:rsid w:val="00DC55B9"/>
    <w:rsid w:val="00DC7B3D"/>
    <w:rsid w:val="00DD04D6"/>
    <w:rsid w:val="00DD2745"/>
    <w:rsid w:val="00DD2ECC"/>
    <w:rsid w:val="00DE1CFA"/>
    <w:rsid w:val="00DE2123"/>
    <w:rsid w:val="00DE2529"/>
    <w:rsid w:val="00DE5BFF"/>
    <w:rsid w:val="00DE6304"/>
    <w:rsid w:val="00DF0706"/>
    <w:rsid w:val="00E05D92"/>
    <w:rsid w:val="00E142C3"/>
    <w:rsid w:val="00E14C41"/>
    <w:rsid w:val="00E21BFB"/>
    <w:rsid w:val="00E26CE4"/>
    <w:rsid w:val="00E32873"/>
    <w:rsid w:val="00E32C8B"/>
    <w:rsid w:val="00E33A5F"/>
    <w:rsid w:val="00E358A1"/>
    <w:rsid w:val="00E3734C"/>
    <w:rsid w:val="00E47F03"/>
    <w:rsid w:val="00E51F36"/>
    <w:rsid w:val="00E5308B"/>
    <w:rsid w:val="00E558F4"/>
    <w:rsid w:val="00E619CC"/>
    <w:rsid w:val="00E62360"/>
    <w:rsid w:val="00E62A52"/>
    <w:rsid w:val="00E650EC"/>
    <w:rsid w:val="00E66C33"/>
    <w:rsid w:val="00E67516"/>
    <w:rsid w:val="00E67BEE"/>
    <w:rsid w:val="00E72986"/>
    <w:rsid w:val="00E75254"/>
    <w:rsid w:val="00E7687F"/>
    <w:rsid w:val="00E80EBC"/>
    <w:rsid w:val="00E81AA5"/>
    <w:rsid w:val="00E8471A"/>
    <w:rsid w:val="00E84F66"/>
    <w:rsid w:val="00E8528E"/>
    <w:rsid w:val="00E85D72"/>
    <w:rsid w:val="00E878B8"/>
    <w:rsid w:val="00E94340"/>
    <w:rsid w:val="00EA3736"/>
    <w:rsid w:val="00EA70C9"/>
    <w:rsid w:val="00EA7CE0"/>
    <w:rsid w:val="00EB2B14"/>
    <w:rsid w:val="00EC54F1"/>
    <w:rsid w:val="00EC6CE9"/>
    <w:rsid w:val="00EE07E8"/>
    <w:rsid w:val="00EE34AB"/>
    <w:rsid w:val="00EE4192"/>
    <w:rsid w:val="00EE619A"/>
    <w:rsid w:val="00EF010C"/>
    <w:rsid w:val="00EF2B1C"/>
    <w:rsid w:val="00EF384B"/>
    <w:rsid w:val="00EF50EA"/>
    <w:rsid w:val="00EF53C1"/>
    <w:rsid w:val="00EF72EF"/>
    <w:rsid w:val="00F005DB"/>
    <w:rsid w:val="00F00F72"/>
    <w:rsid w:val="00F03D31"/>
    <w:rsid w:val="00F06EE8"/>
    <w:rsid w:val="00F12DD8"/>
    <w:rsid w:val="00F223F9"/>
    <w:rsid w:val="00F316E1"/>
    <w:rsid w:val="00F3341C"/>
    <w:rsid w:val="00F33E78"/>
    <w:rsid w:val="00F34333"/>
    <w:rsid w:val="00F37634"/>
    <w:rsid w:val="00F4355C"/>
    <w:rsid w:val="00F4446B"/>
    <w:rsid w:val="00F446AE"/>
    <w:rsid w:val="00F44FEC"/>
    <w:rsid w:val="00F52889"/>
    <w:rsid w:val="00F55EBD"/>
    <w:rsid w:val="00F65719"/>
    <w:rsid w:val="00F65ACE"/>
    <w:rsid w:val="00F65FB7"/>
    <w:rsid w:val="00F66D61"/>
    <w:rsid w:val="00F70549"/>
    <w:rsid w:val="00F75C77"/>
    <w:rsid w:val="00F77EC3"/>
    <w:rsid w:val="00F82893"/>
    <w:rsid w:val="00F82BD8"/>
    <w:rsid w:val="00F84F82"/>
    <w:rsid w:val="00F86BF6"/>
    <w:rsid w:val="00F914DA"/>
    <w:rsid w:val="00F92859"/>
    <w:rsid w:val="00F9325C"/>
    <w:rsid w:val="00F94BFA"/>
    <w:rsid w:val="00FA2A4D"/>
    <w:rsid w:val="00FA38C0"/>
    <w:rsid w:val="00FA5387"/>
    <w:rsid w:val="00FA6A2A"/>
    <w:rsid w:val="00FB23DD"/>
    <w:rsid w:val="00FB45BB"/>
    <w:rsid w:val="00FB514A"/>
    <w:rsid w:val="00FB6820"/>
    <w:rsid w:val="00FC02DB"/>
    <w:rsid w:val="00FC52C8"/>
    <w:rsid w:val="00FC56F9"/>
    <w:rsid w:val="00FE38F8"/>
    <w:rsid w:val="00FE3DBB"/>
    <w:rsid w:val="00FE5626"/>
    <w:rsid w:val="00FE73EF"/>
    <w:rsid w:val="00FF2B66"/>
    <w:rsid w:val="00FF56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consultantplus://offline/ref=C9A8593E7DE55405E8B22751BB2F048AEDB8C918BFD3A9127E7BDFBC98B3DC24184360783DC1CC7B6812L" TargetMode="External"/><Relationship Id="rId18" Type="http://schemas.openxmlformats.org/officeDocument/2006/relationships/hyperlink" Target="consultantplus://offline/ref=C9A8593E7DE55405E8B22751BB2F048AEEBFCC1FBCD1A9127E7BDFBC98B3DC24184360783DC1CC7F6817L" TargetMode="External"/><Relationship Id="rId26" Type="http://schemas.openxmlformats.org/officeDocument/2006/relationships/hyperlink" Target="consultantplus://offline/ref=C9A8593E7DE55405E8B22751BB2F048AEDB9C817B0D6A9127E7BDFBC98B3DC24184360783DC1CC7F6815L" TargetMode="External"/><Relationship Id="rId39" Type="http://schemas.openxmlformats.org/officeDocument/2006/relationships/hyperlink" Target="consultantplus://offline/ref=C9A8593E7DE55405E8B22751BB2F048AEDBFCE1ABDD5A9127E7BDFBC98B3DC24184360783DC1CD7D681FL" TargetMode="External"/><Relationship Id="rId21" Type="http://schemas.openxmlformats.org/officeDocument/2006/relationships/hyperlink" Target="consultantplus://offline/ref=C9A8593E7DE55405E8B22751BB2F048AEEBFCC1FBCD1A9127E7BDFBC98B3DC24184360783DC1CC7F6815L" TargetMode="External"/><Relationship Id="rId34" Type="http://schemas.openxmlformats.org/officeDocument/2006/relationships/hyperlink" Target="consultantplus://offline/ref=C9A8593E7DE55405E8B22751BB2F048AEDB9C817B0D6A9127E7BDFBC98B3DC24184360783DC1CC7F6810L" TargetMode="External"/><Relationship Id="rId42" Type="http://schemas.openxmlformats.org/officeDocument/2006/relationships/hyperlink" Target="consultantplus://offline/ref=C9A8593E7DE55405E8B22751BB2F048AEDB9C817B0D6A9127E7BDFBC98B3DC24184360783DC1CC7F6810L" TargetMode="External"/><Relationship Id="rId47" Type="http://schemas.openxmlformats.org/officeDocument/2006/relationships/hyperlink" Target="consultantplus://offline/ref=C9A8593E7DE55405E8B22751BB2F048AEDB9C817B0D6A9127E7BDFBC98B3DC24184360783DC1CC7C6816L" TargetMode="External"/><Relationship Id="rId50" Type="http://schemas.openxmlformats.org/officeDocument/2006/relationships/hyperlink" Target="consultantplus://offline/ref=C9A8593E7DE55405E8B22751BB2F048AEDB9C817B0D6A9127E7BDFBC98B3DC24184360783DC1CC7C6815L" TargetMode="External"/><Relationship Id="rId55" Type="http://schemas.openxmlformats.org/officeDocument/2006/relationships/hyperlink" Target="consultantplus://offline/ref=C9A8593E7DE55405E8B22751BB2F048AEEBFCC1FBCD1A9127E7BDFBC98B3DC24184360783DC1CC7C681FL" TargetMode="External"/><Relationship Id="rId63" Type="http://schemas.openxmlformats.org/officeDocument/2006/relationships/hyperlink" Target="consultantplus://offline/ref=C9A8593E7DE55405E8B22751BB2F048AEEBFCC1FBCD1A9127E7BDFBC98B3DC24184360783DC1CC7D681EL" TargetMode="External"/><Relationship Id="rId68" Type="http://schemas.openxmlformats.org/officeDocument/2006/relationships/hyperlink" Target="consultantplus://offline/ref=C9A8593E7DE55405E8B22751BB2F048AEEBFCC1FBCD1A9127E7BDFBC98B3DC24184360783DC1CC7B6813L" TargetMode="External"/><Relationship Id="rId7" Type="http://schemas.openxmlformats.org/officeDocument/2006/relationships/hyperlink" Target="consultantplus://offline/ref=C9A8593E7DE55405E8B22751BB2F048AEEBFCC1FBCD1A9127E7BDFBC98B3DC24184360783DC1CC7E6813L" TargetMode="External"/><Relationship Id="rId71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consultantplus://offline/ref=C9A8593E7DE55405E8B22751BB2F048AEDB9C817B0D6A9127E7BDFBC98B3DC24184360783DC1CC7E6813L" TargetMode="External"/><Relationship Id="rId29" Type="http://schemas.openxmlformats.org/officeDocument/2006/relationships/hyperlink" Target="consultantplus://offline/ref=C9A8593E7DE55405E8B22751BB2F048AEEBFCC1FBCD1A9127E7BDFBC98B3DC24184360783DC1CC7F6811L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C9A8593E7DE55405E8B22751BB2F048AEDB8C918BFD3A9127E7BDFBC98B3DC24184360783DC1CC7B6812L" TargetMode="External"/><Relationship Id="rId11" Type="http://schemas.openxmlformats.org/officeDocument/2006/relationships/hyperlink" Target="consultantplus://offline/ref=C9A8593E7DE55405E8B22751BB2F048AEDB9C01EBDD0A9127E7BDFBC98B3DC24184360783DC0C47F6810L" TargetMode="External"/><Relationship Id="rId24" Type="http://schemas.openxmlformats.org/officeDocument/2006/relationships/hyperlink" Target="consultantplus://offline/ref=C9A8593E7DE55405E8B22751BB2F048AEDB9C817B0D6A9127E7BDFBC98B3DC24184360783DC1CC7F6814L" TargetMode="External"/><Relationship Id="rId32" Type="http://schemas.openxmlformats.org/officeDocument/2006/relationships/hyperlink" Target="consultantplus://offline/ref=C9A8593E7DE55405E8B22751BB2F048AEDB9C817B0D6A9127E7BDFBC98B3DC24184360783DC1CC7F6813L" TargetMode="External"/><Relationship Id="rId37" Type="http://schemas.openxmlformats.org/officeDocument/2006/relationships/hyperlink" Target="consultantplus://offline/ref=C9A8593E7DE55405E8B22751BB2F048AEEB0C91CB0D4A9127E7BDFBC98B3DC24184360783DC1CC7F6814L" TargetMode="External"/><Relationship Id="rId40" Type="http://schemas.openxmlformats.org/officeDocument/2006/relationships/hyperlink" Target="consultantplus://offline/ref=C9A8593E7DE55405E8B22751BB2F048AEDBFCE1ABDD5A9127E7BDFBC98B3DC24184360783DC1CD7A6816L" TargetMode="External"/><Relationship Id="rId45" Type="http://schemas.openxmlformats.org/officeDocument/2006/relationships/hyperlink" Target="consultantplus://offline/ref=C9A8593E7DE55405E8B22751BB2F048AEDB9C817B0D6A9127E7BDFBC98B3DC24184360783DC1CC7F681FL" TargetMode="External"/><Relationship Id="rId53" Type="http://schemas.openxmlformats.org/officeDocument/2006/relationships/hyperlink" Target="consultantplus://offline/ref=C9A8593E7DE55405E8B22751BB2F048AEEBFCC1FBCD1A9127E7BDFBC98B3DC24184360783DC1CC7C6810L" TargetMode="External"/><Relationship Id="rId58" Type="http://schemas.openxmlformats.org/officeDocument/2006/relationships/hyperlink" Target="consultantplus://offline/ref=C9A8593E7DE55405E8B22751BB2F048AEEBFCC1FBCD1A9127E7BDFBC98B3DC24184360783DC1CC7D6812L" TargetMode="External"/><Relationship Id="rId66" Type="http://schemas.openxmlformats.org/officeDocument/2006/relationships/hyperlink" Target="consultantplus://offline/ref=C9A8593E7DE55405E8B22751BB2F048AEEBFCC1FBCD1A9127E7BDFBC98B3DC24184360783DC1CC7A6815L" TargetMode="External"/><Relationship Id="rId5" Type="http://schemas.openxmlformats.org/officeDocument/2006/relationships/hyperlink" Target="http://www.consultant.ru" TargetMode="External"/><Relationship Id="rId15" Type="http://schemas.openxmlformats.org/officeDocument/2006/relationships/hyperlink" Target="consultantplus://offline/ref=C9A8593E7DE55405E8B22751BB2F048AEEB0C91CB0D4A9127E7BDFBC98B3DC24184360783DC1CC7F6814L" TargetMode="External"/><Relationship Id="rId23" Type="http://schemas.openxmlformats.org/officeDocument/2006/relationships/hyperlink" Target="consultantplus://offline/ref=C9A8593E7DE55405E8B22751BB2F048AEDB9C817B0D6A9127E7BDFBC98B3DC24184360783DC1CC7F6817L" TargetMode="External"/><Relationship Id="rId28" Type="http://schemas.openxmlformats.org/officeDocument/2006/relationships/hyperlink" Target="consultantplus://offline/ref=C9A8593E7DE55405E8B22751BB2F048AEDB8C918BFD3A9127E7BDFBC98B3DC24184360783DC1CC7B6812L" TargetMode="External"/><Relationship Id="rId36" Type="http://schemas.openxmlformats.org/officeDocument/2006/relationships/hyperlink" Target="consultantplus://offline/ref=C9A8593E7DE55405E8B22751BB2F048AEDBFCE1ABDD5A9127E7BDFBC98B3DC24184360783DC1CD7D681FL" TargetMode="External"/><Relationship Id="rId49" Type="http://schemas.openxmlformats.org/officeDocument/2006/relationships/hyperlink" Target="consultantplus://offline/ref=C9A8593E7DE55405E8B22751BB2F048AEDB9C817B0D6A9127E7BDFBC98B3DC24184360783DC1CC7C6814L" TargetMode="External"/><Relationship Id="rId57" Type="http://schemas.openxmlformats.org/officeDocument/2006/relationships/hyperlink" Target="consultantplus://offline/ref=C9A8593E7DE55405E8B22751BB2F048AEEBFCC1FBCD1A9127E7BDFBC98B3DC24184360783DC1CC7D6815L" TargetMode="External"/><Relationship Id="rId61" Type="http://schemas.openxmlformats.org/officeDocument/2006/relationships/hyperlink" Target="consultantplus://offline/ref=C9A8593E7DE55405E8B22751BB2F048AEEBFCC1FBCD1A9127E7BDFBC98B3DC24184360783DC1CC7D6811L" TargetMode="External"/><Relationship Id="rId10" Type="http://schemas.openxmlformats.org/officeDocument/2006/relationships/hyperlink" Target="consultantplus://offline/ref=C9A8593E7DE55405E8B22751BB2F048AEDBFCE1ABDD5A9127E7BDFBC98B3DC24184360783DC1CD7D681EL" TargetMode="External"/><Relationship Id="rId19" Type="http://schemas.openxmlformats.org/officeDocument/2006/relationships/hyperlink" Target="consultantplus://offline/ref=C9A8593E7DE55405E8B22751BB2F048AEDB9C817B0D6A9127E7BDFBC98B3DC24184360783DC1CC7E681FL" TargetMode="External"/><Relationship Id="rId31" Type="http://schemas.openxmlformats.org/officeDocument/2006/relationships/hyperlink" Target="consultantplus://offline/ref=C9A8593E7DE55405E8B22751BB2F048AEEBFCC1FBCD1A9127E7BDFBC98B3DC24184360783DC1CC7F681FL" TargetMode="External"/><Relationship Id="rId44" Type="http://schemas.openxmlformats.org/officeDocument/2006/relationships/hyperlink" Target="consultantplus://offline/ref=C9A8593E7DE55405E8B22751BB2F048AEDB9C817B0D6A9127E7BDFBC98B3DC24184360783DC1CC7F681EL" TargetMode="External"/><Relationship Id="rId52" Type="http://schemas.openxmlformats.org/officeDocument/2006/relationships/hyperlink" Target="consultantplus://offline/ref=C9A8593E7DE55405E8B22751BB2F048AEEBFCC1FBCD1A9127E7BDFBC98B3DC24184360783DC1CC7C6812L" TargetMode="External"/><Relationship Id="rId60" Type="http://schemas.openxmlformats.org/officeDocument/2006/relationships/hyperlink" Target="consultantplus://offline/ref=C9A8593E7DE55405E8B22751BB2F048AEEBFCC1FBCD1A9127E7BDFBC98B3DC24184360783DC1CC7D6810L" TargetMode="External"/><Relationship Id="rId65" Type="http://schemas.openxmlformats.org/officeDocument/2006/relationships/hyperlink" Target="consultantplus://offline/ref=C9A8593E7DE55405E8B22751BB2F048AEEBFCC1FBCD1A9127E7BDFBC98B3DC24184360783DC1CC7A6814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C9A8593E7DE55405E8B22751BB2F048AEDB9C817B0D6A9127E7BDFBC98B3DC24184360783DC1CC7E6813L" TargetMode="External"/><Relationship Id="rId14" Type="http://schemas.openxmlformats.org/officeDocument/2006/relationships/hyperlink" Target="consultantplus://offline/ref=C9A8593E7DE55405E8B22751BB2F048AEEBFCC1FBCD1A9127E7BDFBC98B3DC24184360783DC1CC7F6816L" TargetMode="External"/><Relationship Id="rId22" Type="http://schemas.openxmlformats.org/officeDocument/2006/relationships/hyperlink" Target="consultantplus://offline/ref=C9A8593E7DE55405E8B22751BB2F048AEEBFCC1FBCD1A9127E7BDFBC98B3DC24184360783DC1CC7F6813L" TargetMode="External"/><Relationship Id="rId27" Type="http://schemas.openxmlformats.org/officeDocument/2006/relationships/hyperlink" Target="consultantplus://offline/ref=C9A8593E7DE55405E8B22751BB2F048AEDB9C817B0D6A9127E7BDFBC98B3DC24184360783DC1CC7F6812L" TargetMode="External"/><Relationship Id="rId30" Type="http://schemas.openxmlformats.org/officeDocument/2006/relationships/hyperlink" Target="consultantplus://offline/ref=C9A8593E7DE55405E8B22751BB2F048AEDBFCE1ABDD5A9127E7BDFBC98B3DC24184360783DC1CD7D681FL" TargetMode="External"/><Relationship Id="rId35" Type="http://schemas.openxmlformats.org/officeDocument/2006/relationships/hyperlink" Target="consultantplus://offline/ref=C9A8593E7DE55405E8B22751BB2F048AEEBFCC1FBCD1A9127E7BDFBC98B3DC24184360783DC1CC7C6816L" TargetMode="External"/><Relationship Id="rId43" Type="http://schemas.openxmlformats.org/officeDocument/2006/relationships/hyperlink" Target="consultantplus://offline/ref=C9A8593E7DE55405E8B22751BB2F048AEDB9C817B0D6A9127E7BDFBC98B3DC24184360783DC1CC7F6811L" TargetMode="External"/><Relationship Id="rId48" Type="http://schemas.openxmlformats.org/officeDocument/2006/relationships/hyperlink" Target="consultantplus://offline/ref=C9A8593E7DE55405E8B22751BB2F048AEDB9C817B0D6A9127E7BDFBC98B3DC24184360783DC1CC7C6817L" TargetMode="External"/><Relationship Id="rId56" Type="http://schemas.openxmlformats.org/officeDocument/2006/relationships/hyperlink" Target="consultantplus://offline/ref=C9A8593E7DE55405E8B22751BB2F048AEEBFCC1FBCD1A9127E7BDFBC98B3DC24184360783DC1CC7D6817L" TargetMode="External"/><Relationship Id="rId64" Type="http://schemas.openxmlformats.org/officeDocument/2006/relationships/hyperlink" Target="consultantplus://offline/ref=C9A8593E7DE55405E8B22751BB2F048AEEBFCC1FBCD1A9127E7BDFBC98B3DC24184360783DC1CC7A6816L" TargetMode="External"/><Relationship Id="rId69" Type="http://schemas.openxmlformats.org/officeDocument/2006/relationships/hyperlink" Target="consultantplus://offline/ref=C9A8593E7DE55405E8B22751BB2F048AEEBFCC1FBCD1A9127E7BDFBC98B3DC24184360783DC1CC7B681FL" TargetMode="External"/><Relationship Id="rId8" Type="http://schemas.openxmlformats.org/officeDocument/2006/relationships/hyperlink" Target="consultantplus://offline/ref=C9A8593E7DE55405E8B22751BB2F048AEEB0C91CB0D4A9127E7BDFBC98B3DC24184360783DC1CC7F6814L" TargetMode="External"/><Relationship Id="rId51" Type="http://schemas.openxmlformats.org/officeDocument/2006/relationships/hyperlink" Target="consultantplus://offline/ref=C9A8593E7DE55405E8B22751BB2F048AEDB9C817B0D6A9127E7BDFBC98B3DC24184360783DC1CC7C6812L" TargetMode="External"/><Relationship Id="rId72" Type="http://schemas.openxmlformats.org/officeDocument/2006/relationships/theme" Target="theme/theme1.xml"/><Relationship Id="rId3" Type="http://schemas.openxmlformats.org/officeDocument/2006/relationships/settings" Target="settings.xml"/><Relationship Id="rId12" Type="http://schemas.openxmlformats.org/officeDocument/2006/relationships/hyperlink" Target="consultantplus://offline/ref=C9A8593E7DE55405E8B22751BB2F048AEEBFCF19BFD8A9127E7BDFBC986B13L" TargetMode="External"/><Relationship Id="rId17" Type="http://schemas.openxmlformats.org/officeDocument/2006/relationships/hyperlink" Target="consultantplus://offline/ref=C9A8593E7DE55405E8B22751BB2F048AEDBFCE1ABDD5A9127E7BDFBC98B3DC24184360783DC1CD7D681EL" TargetMode="External"/><Relationship Id="rId25" Type="http://schemas.openxmlformats.org/officeDocument/2006/relationships/hyperlink" Target="consultantplus://offline/ref=C9A8593E7DE55405E8B22751BB2F048AEEBFCC1FBCD1A9127E7BDFBC98B3DC24184360783DC1CC7F6810L" TargetMode="External"/><Relationship Id="rId33" Type="http://schemas.openxmlformats.org/officeDocument/2006/relationships/hyperlink" Target="consultantplus://offline/ref=C9A8593E7DE55405E8B22751BB2F048AEDB9C817B0D6A9127E7BDFBC98B3DC24184360783DC1CC7F6813L" TargetMode="External"/><Relationship Id="rId38" Type="http://schemas.openxmlformats.org/officeDocument/2006/relationships/hyperlink" Target="consultantplus://offline/ref=C9A8593E7DE55405E8B22751BB2F048AEEBFCC1FBCD1A9127E7BDFBC98B3DC24184360783DC1CC7C6814L" TargetMode="External"/><Relationship Id="rId46" Type="http://schemas.openxmlformats.org/officeDocument/2006/relationships/hyperlink" Target="consultantplus://offline/ref=C9A8593E7DE55405E8B22751BB2F048AEDB9C817B0D6A9127E7BDFBC98B3DC24184360783DC1CC7C6816L" TargetMode="External"/><Relationship Id="rId59" Type="http://schemas.openxmlformats.org/officeDocument/2006/relationships/hyperlink" Target="consultantplus://offline/ref=C9A8593E7DE55405E8B22751BB2F048AEEBFCC1FBCD1A9127E7BDFBC98B3DC24184360783DC1CC7D6813L" TargetMode="External"/><Relationship Id="rId67" Type="http://schemas.openxmlformats.org/officeDocument/2006/relationships/hyperlink" Target="consultantplus://offline/ref=C9A8593E7DE55405E8B22751BB2F048AEEB0CB1BBAD2A9127E7BDFBC98B3DC24184360783DC1CC7F6817L" TargetMode="External"/><Relationship Id="rId20" Type="http://schemas.openxmlformats.org/officeDocument/2006/relationships/hyperlink" Target="consultantplus://offline/ref=C9A8593E7DE55405E8B22751BB2F048AEDB9C817B0D6A9127E7BDFBC98B3DC24184360783DC1CC7F6816L" TargetMode="External"/><Relationship Id="rId41" Type="http://schemas.openxmlformats.org/officeDocument/2006/relationships/hyperlink" Target="consultantplus://offline/ref=C9A8593E7DE55405E8B22751BB2F048AEDBFCE1ABDD5A9127E7BDFBC98B3DC24184360783DC1CD7A6814L" TargetMode="External"/><Relationship Id="rId54" Type="http://schemas.openxmlformats.org/officeDocument/2006/relationships/hyperlink" Target="consultantplus://offline/ref=C9A8593E7DE55405E8B22751BB2F048AEEBFCC1FBCD1A9127E7BDFBC98B3DC24184360783DC1CC7C681EL" TargetMode="External"/><Relationship Id="rId62" Type="http://schemas.openxmlformats.org/officeDocument/2006/relationships/hyperlink" Target="consultantplus://offline/ref=C9A8593E7DE55405E8B22751BB2F048AEEB0CB1BBAD2A9127E7BDFBC98B3DC24184360783DC1CC7F6817L" TargetMode="External"/><Relationship Id="rId70" Type="http://schemas.openxmlformats.org/officeDocument/2006/relationships/hyperlink" Target="consultantplus://offline/ref=C9A8593E7DE55405E8B22751BB2F048AEEBFCC1FBCD1A9127E7BDFBC98B3DC24184360783DC1CC786815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13</Pages>
  <Words>7292</Words>
  <Characters>41570</Characters>
  <Application>Microsoft Office Word</Application>
  <DocSecurity>0</DocSecurity>
  <Lines>346</Lines>
  <Paragraphs>97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48765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Михайлов</dc:creator>
  <cp:lastModifiedBy>Анатолий А. Цурко</cp:lastModifiedBy>
  <cp:revision>2</cp:revision>
  <dcterms:created xsi:type="dcterms:W3CDTF">2017-12-21T10:46:00Z</dcterms:created>
  <dcterms:modified xsi:type="dcterms:W3CDTF">2017-12-21T10:46:00Z</dcterms:modified>
</cp:coreProperties>
</file>